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14CFAE05"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F136F9">
        <w:rPr>
          <w:rFonts w:cs="Arial"/>
          <w:sz w:val="24"/>
          <w:szCs w:val="24"/>
        </w:rPr>
        <w:t>4</w:t>
      </w:r>
      <w:r w:rsidR="00A00933">
        <w:rPr>
          <w:rFonts w:cs="Arial"/>
          <w:sz w:val="24"/>
          <w:szCs w:val="24"/>
        </w:rPr>
        <w:t>-e</w:t>
      </w:r>
      <w:r w:rsidRPr="00207615">
        <w:rPr>
          <w:rFonts w:cs="Arial"/>
          <w:sz w:val="24"/>
          <w:szCs w:val="24"/>
        </w:rPr>
        <w:tab/>
      </w:r>
      <w:r w:rsidRPr="004E3B8E">
        <w:rPr>
          <w:rFonts w:cs="Arial"/>
          <w:color w:val="000000"/>
          <w:sz w:val="24"/>
          <w:szCs w:val="24"/>
        </w:rPr>
        <w:t>R4-</w:t>
      </w:r>
      <w:r w:rsidR="00F136F9">
        <w:rPr>
          <w:rFonts w:cs="Arial"/>
          <w:color w:val="000000"/>
          <w:sz w:val="24"/>
          <w:szCs w:val="24"/>
        </w:rPr>
        <w:t>200</w:t>
      </w:r>
      <w:r w:rsidR="00A00933">
        <w:rPr>
          <w:rFonts w:cs="Arial"/>
          <w:color w:val="000000"/>
          <w:sz w:val="24"/>
          <w:szCs w:val="24"/>
        </w:rPr>
        <w:t>0725</w:t>
      </w:r>
      <w:bookmarkStart w:id="0" w:name="_GoBack"/>
      <w:bookmarkEnd w:id="0"/>
    </w:p>
    <w:p w14:paraId="347DD5D9" w14:textId="77777777" w:rsidR="00A00933" w:rsidRPr="00C51EC1" w:rsidRDefault="00A00933" w:rsidP="00A00933">
      <w:pPr>
        <w:pStyle w:val="Header"/>
        <w:rPr>
          <w:rFonts w:eastAsia="SimSun"/>
          <w:sz w:val="24"/>
          <w:szCs w:val="24"/>
          <w:lang w:eastAsia="zh-CN"/>
        </w:rPr>
      </w:pPr>
      <w:r>
        <w:rPr>
          <w:rFonts w:eastAsia="SimSun"/>
          <w:sz w:val="24"/>
          <w:szCs w:val="24"/>
          <w:lang w:eastAsia="zh-CN"/>
        </w:rPr>
        <w:t>Online, 24 February – 6 March, 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0EA893CF"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522518">
        <w:rPr>
          <w:rFonts w:ascii="Arial" w:hAnsi="Arial"/>
          <w:sz w:val="24"/>
          <w:lang w:val="en-US"/>
        </w:rPr>
        <w:t>8.3.</w:t>
      </w:r>
      <w:r w:rsidR="002B36FF">
        <w:rPr>
          <w:rFonts w:ascii="Arial" w:hAnsi="Arial"/>
          <w:sz w:val="24"/>
          <w:lang w:val="en-US"/>
        </w:rPr>
        <w:t>2.3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AA3221E"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D931F6">
        <w:rPr>
          <w:rFonts w:ascii="Arial" w:hAnsi="Arial"/>
          <w:sz w:val="24"/>
          <w:lang w:val="en-US"/>
        </w:rPr>
        <w:t xml:space="preserve">On </w:t>
      </w:r>
      <w:r w:rsidR="00196836">
        <w:rPr>
          <w:rFonts w:ascii="Arial" w:hAnsi="Arial"/>
          <w:sz w:val="24"/>
          <w:lang w:val="en-US"/>
        </w:rPr>
        <w:t>conditional PSCell addition/change</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65053AB0" w14:textId="77777777" w:rsidR="004A3B59" w:rsidRDefault="00F910A8" w:rsidP="00804DAC">
      <w:pPr>
        <w:rPr>
          <w:lang w:val="en-US"/>
        </w:rPr>
      </w:pPr>
      <w:r>
        <w:rPr>
          <w:lang w:val="en-US"/>
        </w:rPr>
        <w:t>The scope of NR mobility enhancement WI</w:t>
      </w:r>
      <w:r w:rsidR="002D2215">
        <w:rPr>
          <w:lang w:val="en-US"/>
        </w:rPr>
        <w:t xml:space="preserve"> was modified in WID [1] to include</w:t>
      </w:r>
      <w:r w:rsidR="004A3B59">
        <w:rPr>
          <w:lang w:val="en-US"/>
        </w:rPr>
        <w:t xml:space="preserve"> the below:</w:t>
      </w:r>
    </w:p>
    <w:p w14:paraId="0244C136" w14:textId="77777777" w:rsidR="00470C51" w:rsidRDefault="00470C51" w:rsidP="00470C51">
      <w:pPr>
        <w:pStyle w:val="B10"/>
        <w:numPr>
          <w:ilvl w:val="0"/>
          <w:numId w:val="35"/>
        </w:numPr>
        <w:overflowPunct w:val="0"/>
        <w:autoSpaceDE w:val="0"/>
        <w:autoSpaceDN w:val="0"/>
        <w:adjustRightInd w:val="0"/>
        <w:rPr>
          <w:lang w:val="en-US" w:eastAsia="ja-JP"/>
        </w:rPr>
      </w:pPr>
      <w:r>
        <w:rPr>
          <w:highlight w:val="yellow"/>
          <w:lang w:val="en-US" w:eastAsia="ja-JP"/>
        </w:rPr>
        <w:t>To specify the</w:t>
      </w:r>
      <w:r>
        <w:rPr>
          <w:highlight w:val="yellow"/>
        </w:rPr>
        <w:t xml:space="preserve"> </w:t>
      </w:r>
      <w:r>
        <w:rPr>
          <w:highlight w:val="yellow"/>
          <w:lang w:val="en-US" w:eastAsia="ja-JP"/>
        </w:rPr>
        <w:t>following solutions agreed during the study phase</w:t>
      </w:r>
      <w:r>
        <w:rPr>
          <w:lang w:val="en-US" w:eastAsia="ja-JP"/>
        </w:rPr>
        <w:t>. [RAN2/RAN1/RAN3/RAN4]:</w:t>
      </w:r>
    </w:p>
    <w:p w14:paraId="22B4E399" w14:textId="77777777" w:rsidR="00470C51" w:rsidRDefault="00470C51" w:rsidP="00470C51">
      <w:pPr>
        <w:pStyle w:val="B10"/>
        <w:numPr>
          <w:ilvl w:val="1"/>
          <w:numId w:val="35"/>
        </w:numPr>
        <w:overflowPunct w:val="0"/>
        <w:autoSpaceDE w:val="0"/>
        <w:autoSpaceDN w:val="0"/>
        <w:adjustRightInd w:val="0"/>
        <w:rPr>
          <w:lang w:val="en-US" w:eastAsia="ja-JP"/>
        </w:rPr>
      </w:pPr>
      <w:r>
        <w:rPr>
          <w:lang w:val="en-US" w:eastAsia="ja-JP"/>
        </w:rPr>
        <w:t>To reduce interruption time during HO:</w:t>
      </w:r>
    </w:p>
    <w:p w14:paraId="108C3A28" w14:textId="77777777" w:rsidR="00470C51" w:rsidRDefault="00470C51" w:rsidP="00470C51">
      <w:pPr>
        <w:pStyle w:val="B10"/>
        <w:numPr>
          <w:ilvl w:val="2"/>
          <w:numId w:val="35"/>
        </w:numPr>
        <w:overflowPunct w:val="0"/>
        <w:autoSpaceDE w:val="0"/>
        <w:autoSpaceDN w:val="0"/>
        <w:adjustRightInd w:val="0"/>
        <w:rPr>
          <w:lang w:val="en-US" w:eastAsia="ja-JP"/>
        </w:rPr>
      </w:pPr>
      <w:r>
        <w:rPr>
          <w:lang w:val="en-US" w:eastAsia="ja-JP"/>
        </w:rPr>
        <w:t xml:space="preserve">Dual active protocol </w:t>
      </w:r>
      <w:proofErr w:type="gramStart"/>
      <w:r>
        <w:rPr>
          <w:lang w:val="en-US" w:eastAsia="ja-JP"/>
        </w:rPr>
        <w:t>stack based</w:t>
      </w:r>
      <w:proofErr w:type="gramEnd"/>
      <w:r>
        <w:rPr>
          <w:lang w:val="en-US" w:eastAsia="ja-JP"/>
        </w:rPr>
        <w:t xml:space="preserve"> HO interruption time reduction solution; </w:t>
      </w:r>
    </w:p>
    <w:p w14:paraId="6E9FC547" w14:textId="77777777" w:rsidR="00470C51" w:rsidRDefault="00470C51" w:rsidP="00470C51">
      <w:pPr>
        <w:pStyle w:val="B10"/>
        <w:numPr>
          <w:ilvl w:val="1"/>
          <w:numId w:val="35"/>
        </w:numPr>
        <w:overflowPunct w:val="0"/>
        <w:autoSpaceDE w:val="0"/>
        <w:autoSpaceDN w:val="0"/>
        <w:adjustRightInd w:val="0"/>
        <w:rPr>
          <w:lang w:val="en-US" w:eastAsia="ja-JP"/>
        </w:rPr>
      </w:pPr>
      <w:r>
        <w:rPr>
          <w:lang w:val="en-US" w:eastAsia="ja-JP"/>
        </w:rPr>
        <w:t>To improve HO/SCG change reliability and robustness:</w:t>
      </w:r>
    </w:p>
    <w:p w14:paraId="02603034" w14:textId="77777777" w:rsidR="00470C51" w:rsidRDefault="00470C51" w:rsidP="00470C51">
      <w:pPr>
        <w:pStyle w:val="B10"/>
        <w:numPr>
          <w:ilvl w:val="2"/>
          <w:numId w:val="35"/>
        </w:numPr>
        <w:overflowPunct w:val="0"/>
        <w:autoSpaceDE w:val="0"/>
        <w:autoSpaceDN w:val="0"/>
        <w:adjustRightInd w:val="0"/>
        <w:rPr>
          <w:lang w:val="en-US" w:eastAsia="ja-JP"/>
        </w:rPr>
      </w:pPr>
      <w:r>
        <w:rPr>
          <w:lang w:val="en-US" w:eastAsia="ja-JP"/>
        </w:rPr>
        <w:t xml:space="preserve">Conditional handover for NR PCell </w:t>
      </w:r>
      <w:proofErr w:type="gramStart"/>
      <w:r>
        <w:rPr>
          <w:lang w:val="en-US" w:eastAsia="ja-JP"/>
        </w:rPr>
        <w:t>change;</w:t>
      </w:r>
      <w:proofErr w:type="gramEnd"/>
    </w:p>
    <w:p w14:paraId="3F25F4A9" w14:textId="77777777" w:rsidR="00470C51" w:rsidRDefault="00470C51" w:rsidP="00470C51">
      <w:pPr>
        <w:pStyle w:val="B10"/>
        <w:numPr>
          <w:ilvl w:val="2"/>
          <w:numId w:val="35"/>
        </w:numPr>
        <w:overflowPunct w:val="0"/>
        <w:autoSpaceDE w:val="0"/>
        <w:autoSpaceDN w:val="0"/>
        <w:adjustRightInd w:val="0"/>
        <w:rPr>
          <w:highlight w:val="yellow"/>
          <w:lang w:val="en-US" w:eastAsia="ja-JP"/>
        </w:rPr>
      </w:pPr>
      <w:r>
        <w:rPr>
          <w:highlight w:val="yellow"/>
          <w:lang w:val="en-US" w:eastAsia="ja-JP"/>
        </w:rPr>
        <w:t xml:space="preserve">Conditional </w:t>
      </w:r>
      <w:proofErr w:type="gramStart"/>
      <w:r>
        <w:rPr>
          <w:highlight w:val="yellow"/>
          <w:lang w:val="en-US" w:eastAsia="ja-JP"/>
        </w:rPr>
        <w:t>handover based</w:t>
      </w:r>
      <w:proofErr w:type="gramEnd"/>
      <w:r>
        <w:rPr>
          <w:highlight w:val="yellow"/>
          <w:lang w:val="en-US" w:eastAsia="ja-JP"/>
        </w:rPr>
        <w:t xml:space="preserve"> NR PSCell addition/change for any architecture option with NR PSCell;</w:t>
      </w:r>
    </w:p>
    <w:p w14:paraId="2850BC7B" w14:textId="20741281" w:rsidR="00A44599" w:rsidRPr="005F6567" w:rsidRDefault="00470C51" w:rsidP="005F6567">
      <w:pPr>
        <w:pStyle w:val="B10"/>
        <w:numPr>
          <w:ilvl w:val="2"/>
          <w:numId w:val="35"/>
        </w:numPr>
        <w:overflowPunct w:val="0"/>
        <w:autoSpaceDE w:val="0"/>
        <w:autoSpaceDN w:val="0"/>
        <w:adjustRightInd w:val="0"/>
        <w:rPr>
          <w:lang w:val="en-US" w:eastAsia="ja-JP"/>
        </w:rPr>
      </w:pPr>
      <w:r>
        <w:rPr>
          <w:lang w:val="en-US" w:eastAsia="ja-JP"/>
        </w:rPr>
        <w:t>T312 based fast failure recovery (</w:t>
      </w:r>
      <w:proofErr w:type="gramStart"/>
      <w:r>
        <w:rPr>
          <w:lang w:val="en-US" w:eastAsia="ja-JP"/>
        </w:rPr>
        <w:t>similar to</w:t>
      </w:r>
      <w:proofErr w:type="gramEnd"/>
      <w:r>
        <w:rPr>
          <w:lang w:val="en-US" w:eastAsia="ja-JP"/>
        </w:rPr>
        <w:t xml:space="preserve"> LTE)</w:t>
      </w:r>
    </w:p>
    <w:p w14:paraId="1F273852" w14:textId="3D64011B" w:rsidR="00A44599" w:rsidRDefault="00A44599" w:rsidP="00A44599">
      <w:pPr>
        <w:pStyle w:val="B10"/>
        <w:overflowPunct w:val="0"/>
        <w:autoSpaceDE w:val="0"/>
        <w:autoSpaceDN w:val="0"/>
        <w:adjustRightInd w:val="0"/>
        <w:ind w:left="0" w:firstLine="0"/>
        <w:rPr>
          <w:lang w:val="en-US" w:eastAsia="ja-JP"/>
        </w:rPr>
      </w:pPr>
      <w:r>
        <w:rPr>
          <w:lang w:val="en-US" w:eastAsia="ja-JP"/>
        </w:rPr>
        <w:t xml:space="preserve">This topic was discussed in </w:t>
      </w:r>
      <w:r w:rsidR="00E26142">
        <w:rPr>
          <w:lang w:val="en-US" w:eastAsia="ja-JP"/>
        </w:rPr>
        <w:t>the last RAN2 meeting</w:t>
      </w:r>
      <w:r w:rsidR="00072DD1">
        <w:rPr>
          <w:lang w:val="en-US" w:eastAsia="ja-JP"/>
        </w:rPr>
        <w:t xml:space="preserve"> with the following agreements</w:t>
      </w:r>
      <w:r w:rsidR="00BE1F38">
        <w:rPr>
          <w:lang w:val="en-US" w:eastAsia="ja-JP"/>
        </w:rPr>
        <w:t xml:space="preserve"> [2]</w:t>
      </w:r>
      <w:r w:rsidR="00072DD1">
        <w:rPr>
          <w:lang w:val="en-US" w:eastAsia="ja-JP"/>
        </w:rPr>
        <w:t>:</w:t>
      </w:r>
    </w:p>
    <w:p w14:paraId="2AD82874" w14:textId="77777777" w:rsidR="004B2209" w:rsidRPr="00BD7577" w:rsidRDefault="004B2209" w:rsidP="004B2209">
      <w:pPr>
        <w:pStyle w:val="Doc-text2"/>
        <w:pBdr>
          <w:top w:val="single" w:sz="4" w:space="1" w:color="auto"/>
          <w:left w:val="single" w:sz="4" w:space="4" w:color="auto"/>
          <w:bottom w:val="single" w:sz="4" w:space="1" w:color="auto"/>
          <w:right w:val="single" w:sz="4" w:space="4" w:color="auto"/>
        </w:pBdr>
        <w:rPr>
          <w:b/>
        </w:rPr>
      </w:pPr>
      <w:r w:rsidRPr="00BD7577">
        <w:rPr>
          <w:b/>
        </w:rPr>
        <w:t>Agreements</w:t>
      </w:r>
    </w:p>
    <w:p w14:paraId="4194C435" w14:textId="77777777" w:rsidR="004B2209" w:rsidRDefault="004B2209" w:rsidP="004B2209">
      <w:pPr>
        <w:pStyle w:val="Doc-text2"/>
        <w:pBdr>
          <w:top w:val="single" w:sz="4" w:space="1" w:color="auto"/>
          <w:left w:val="single" w:sz="4" w:space="4" w:color="auto"/>
          <w:bottom w:val="single" w:sz="4" w:space="1" w:color="auto"/>
          <w:right w:val="single" w:sz="4" w:space="4" w:color="auto"/>
        </w:pBdr>
      </w:pPr>
    </w:p>
    <w:p w14:paraId="0337FC79" w14:textId="77777777" w:rsidR="004B2209" w:rsidRDefault="004B2209" w:rsidP="004B2209">
      <w:pPr>
        <w:pStyle w:val="Doc-text2"/>
        <w:pBdr>
          <w:top w:val="single" w:sz="4" w:space="1" w:color="auto"/>
          <w:left w:val="single" w:sz="4" w:space="4" w:color="auto"/>
          <w:bottom w:val="single" w:sz="4" w:space="1" w:color="auto"/>
          <w:right w:val="single" w:sz="4" w:space="4" w:color="auto"/>
        </w:pBdr>
      </w:pPr>
      <w:r>
        <w:t>1.</w:t>
      </w:r>
      <w:r>
        <w:tab/>
        <w:t xml:space="preserve">CPAC is defined as the UE having network configuration for initiating access to a candidate PSCell, either to consider the PSCell as suitable for SN addition or SN change including intra-SN change, based on configured condition(s).  </w:t>
      </w:r>
    </w:p>
    <w:p w14:paraId="15DD71EB" w14:textId="77777777" w:rsidR="004B2209" w:rsidRDefault="004B2209" w:rsidP="004B2209">
      <w:pPr>
        <w:pStyle w:val="Doc-text2"/>
        <w:pBdr>
          <w:top w:val="single" w:sz="4" w:space="1" w:color="auto"/>
          <w:left w:val="single" w:sz="4" w:space="4" w:color="auto"/>
          <w:bottom w:val="single" w:sz="4" w:space="1" w:color="auto"/>
          <w:right w:val="single" w:sz="4" w:space="4" w:color="auto"/>
        </w:pBdr>
      </w:pPr>
      <w:r>
        <w:t>2.</w:t>
      </w:r>
      <w:r>
        <w:tab/>
        <w:t>Usage of CPAC is decided by the network. The UE evaluates when the condition is valid.</w:t>
      </w:r>
    </w:p>
    <w:p w14:paraId="6B68148B" w14:textId="77777777" w:rsidR="004B2209" w:rsidRDefault="004B2209" w:rsidP="004B2209">
      <w:pPr>
        <w:pStyle w:val="Doc-text2"/>
        <w:pBdr>
          <w:top w:val="single" w:sz="4" w:space="1" w:color="auto"/>
          <w:left w:val="single" w:sz="4" w:space="4" w:color="auto"/>
          <w:bottom w:val="single" w:sz="4" w:space="1" w:color="auto"/>
          <w:right w:val="single" w:sz="4" w:space="4" w:color="auto"/>
        </w:pBdr>
      </w:pPr>
      <w:r>
        <w:t>3.</w:t>
      </w:r>
      <w:r>
        <w:tab/>
        <w:t xml:space="preserve">Support configuration of one or more candidate cells for </w:t>
      </w:r>
      <w:proofErr w:type="gramStart"/>
      <w:r>
        <w:t>CPAC;</w:t>
      </w:r>
      <w:proofErr w:type="gramEnd"/>
    </w:p>
    <w:p w14:paraId="12E916FA" w14:textId="77777777" w:rsidR="004B2209" w:rsidRDefault="004B2209" w:rsidP="004B2209">
      <w:pPr>
        <w:pStyle w:val="Doc-text2"/>
        <w:pBdr>
          <w:top w:val="single" w:sz="4" w:space="1" w:color="auto"/>
          <w:left w:val="single" w:sz="4" w:space="4" w:color="auto"/>
          <w:bottom w:val="single" w:sz="4" w:space="1" w:color="auto"/>
          <w:right w:val="single" w:sz="4" w:space="4" w:color="auto"/>
        </w:pBdr>
      </w:pPr>
      <w:r>
        <w:t>o</w:t>
      </w:r>
      <w:r>
        <w:tab/>
        <w:t>FFS how many candidate cells (UE and network impacts should be clarified). FFS whether the number of candidate cells for CPAC different from that of CHO.</w:t>
      </w:r>
    </w:p>
    <w:p w14:paraId="13233FAD" w14:textId="77777777" w:rsidR="004B2209" w:rsidRDefault="004B2209" w:rsidP="004B2209">
      <w:pPr>
        <w:pStyle w:val="Doc-text2"/>
        <w:pBdr>
          <w:top w:val="single" w:sz="4" w:space="1" w:color="auto"/>
          <w:left w:val="single" w:sz="4" w:space="4" w:color="auto"/>
          <w:bottom w:val="single" w:sz="4" w:space="1" w:color="auto"/>
          <w:right w:val="single" w:sz="4" w:space="4" w:color="auto"/>
        </w:pBdr>
      </w:pPr>
      <w:r>
        <w:t>5.</w:t>
      </w:r>
      <w:r>
        <w:tab/>
        <w:t xml:space="preserve"> Allow having multiple triggering conditions (using “and”) for CPAC execution of a single candidate cell. Only single RS type per CPAC candidate is supported. At most two triggering quantities (e.g. RSRP and RSRQ, RSRP and SINR, etc.) can be configured simultaneously.  FFS on UE capability</w:t>
      </w:r>
    </w:p>
    <w:p w14:paraId="4A4E94EE" w14:textId="77777777" w:rsidR="004B2209" w:rsidRDefault="004B2209" w:rsidP="004B2209">
      <w:pPr>
        <w:pStyle w:val="Doc-text2"/>
        <w:pBdr>
          <w:top w:val="single" w:sz="4" w:space="1" w:color="auto"/>
          <w:left w:val="single" w:sz="4" w:space="4" w:color="auto"/>
          <w:bottom w:val="single" w:sz="4" w:space="1" w:color="auto"/>
          <w:right w:val="single" w:sz="4" w:space="4" w:color="auto"/>
        </w:pBdr>
      </w:pPr>
      <w:r>
        <w:t>6.</w:t>
      </w:r>
      <w:r>
        <w:tab/>
        <w:t>Define an execution condition for conditional PSCell change by the measurement identity which identifies a measurement configuration There is already an agreement for conditional PSCell addition</w:t>
      </w:r>
    </w:p>
    <w:p w14:paraId="43B45A6F" w14:textId="77777777" w:rsidR="004B2209" w:rsidRDefault="004B2209" w:rsidP="004B2209">
      <w:pPr>
        <w:pStyle w:val="Doc-text2"/>
        <w:pBdr>
          <w:top w:val="single" w:sz="4" w:space="1" w:color="auto"/>
          <w:left w:val="single" w:sz="4" w:space="4" w:color="auto"/>
          <w:bottom w:val="single" w:sz="4" w:space="1" w:color="auto"/>
          <w:right w:val="single" w:sz="4" w:space="4" w:color="auto"/>
        </w:pBdr>
      </w:pPr>
      <w:r>
        <w:t>7.</w:t>
      </w:r>
      <w:r>
        <w:tab/>
        <w:t xml:space="preserve">Cell level quality is used as baseline for Conditional NR PSCell addition/change execution </w:t>
      </w:r>
      <w:proofErr w:type="gramStart"/>
      <w:r>
        <w:t>condition;</w:t>
      </w:r>
      <w:proofErr w:type="gramEnd"/>
    </w:p>
    <w:p w14:paraId="78FE2458" w14:textId="77777777" w:rsidR="004B2209" w:rsidRDefault="004B2209" w:rsidP="004B2209">
      <w:pPr>
        <w:pStyle w:val="Doc-text2"/>
        <w:pBdr>
          <w:top w:val="single" w:sz="4" w:space="1" w:color="auto"/>
          <w:left w:val="single" w:sz="4" w:space="4" w:color="auto"/>
          <w:bottom w:val="single" w:sz="4" w:space="1" w:color="auto"/>
          <w:right w:val="single" w:sz="4" w:space="4" w:color="auto"/>
        </w:pBdr>
      </w:pPr>
      <w:r>
        <w:t>g.</w:t>
      </w:r>
      <w:r>
        <w:tab/>
        <w:t xml:space="preserve">Only single RS type (SSB or CSI-RS) per candidate PSCell is supported for PSCell change. </w:t>
      </w:r>
    </w:p>
    <w:p w14:paraId="48C543DF" w14:textId="77777777" w:rsidR="004B2209" w:rsidRDefault="004B2209" w:rsidP="004B2209">
      <w:pPr>
        <w:pStyle w:val="Doc-text2"/>
        <w:pBdr>
          <w:top w:val="single" w:sz="4" w:space="1" w:color="auto"/>
          <w:left w:val="single" w:sz="4" w:space="4" w:color="auto"/>
          <w:bottom w:val="single" w:sz="4" w:space="1" w:color="auto"/>
          <w:right w:val="single" w:sz="4" w:space="4" w:color="auto"/>
        </w:pBdr>
      </w:pPr>
      <w:r>
        <w:t>h.</w:t>
      </w:r>
      <w:r>
        <w:tab/>
        <w:t>At most two triggering quantities (e.g. RSRP and RSRQ, RSRP and SINR, etc.) can be configured simultaneously. FFS on UE capability.</w:t>
      </w:r>
    </w:p>
    <w:p w14:paraId="52C99E3F" w14:textId="77777777" w:rsidR="004B2209" w:rsidRDefault="004B2209" w:rsidP="004B2209">
      <w:pPr>
        <w:pStyle w:val="Doc-text2"/>
        <w:pBdr>
          <w:top w:val="single" w:sz="4" w:space="1" w:color="auto"/>
          <w:left w:val="single" w:sz="4" w:space="4" w:color="auto"/>
          <w:bottom w:val="single" w:sz="4" w:space="1" w:color="auto"/>
          <w:right w:val="single" w:sz="4" w:space="4" w:color="auto"/>
        </w:pBdr>
      </w:pPr>
      <w:r>
        <w:t>i.</w:t>
      </w:r>
      <w:r>
        <w:tab/>
        <w:t>TTT is supported for CPAC execution condition (as per legacy configuration)</w:t>
      </w:r>
    </w:p>
    <w:p w14:paraId="1BC8C7BB" w14:textId="77777777" w:rsidR="004B2209" w:rsidRDefault="004B2209" w:rsidP="004B2209">
      <w:pPr>
        <w:pStyle w:val="Doc-text2"/>
        <w:pBdr>
          <w:top w:val="single" w:sz="4" w:space="1" w:color="auto"/>
          <w:left w:val="single" w:sz="4" w:space="4" w:color="auto"/>
          <w:bottom w:val="single" w:sz="4" w:space="1" w:color="auto"/>
          <w:right w:val="single" w:sz="4" w:space="4" w:color="auto"/>
        </w:pBdr>
      </w:pPr>
      <w:r>
        <w:t>8.</w:t>
      </w:r>
      <w:r>
        <w:tab/>
        <w:t>No additional optimizations with multi-beam operation are introduced to improve RACH performance for conditional PSCell addition/change completion with multi-beam operation.</w:t>
      </w:r>
    </w:p>
    <w:p w14:paraId="00A3198B" w14:textId="77777777" w:rsidR="004B2209" w:rsidRDefault="004B2209" w:rsidP="004B2209">
      <w:pPr>
        <w:pStyle w:val="Doc-text2"/>
        <w:pBdr>
          <w:top w:val="single" w:sz="4" w:space="1" w:color="auto"/>
          <w:left w:val="single" w:sz="4" w:space="4" w:color="auto"/>
          <w:bottom w:val="single" w:sz="4" w:space="1" w:color="auto"/>
          <w:right w:val="single" w:sz="4" w:space="4" w:color="auto"/>
        </w:pBdr>
      </w:pPr>
      <w:r>
        <w:lastRenderedPageBreak/>
        <w:t>9.</w:t>
      </w:r>
      <w:r>
        <w:tab/>
        <w:t xml:space="preserve">For FR1 and FR2, leave it up to UE implementation to select the candidate PSCell if more than one candidate cell meets the triggering condition. </w:t>
      </w:r>
      <w:r w:rsidRPr="004401BB">
        <w:rPr>
          <w:highlight w:val="yellow"/>
        </w:rPr>
        <w:t>UE may consider beam information in this.</w:t>
      </w:r>
    </w:p>
    <w:p w14:paraId="0C179D5A" w14:textId="77777777" w:rsidR="004B2209" w:rsidRDefault="004B2209" w:rsidP="004B2209">
      <w:pPr>
        <w:pStyle w:val="Doc-text2"/>
        <w:pBdr>
          <w:top w:val="single" w:sz="4" w:space="1" w:color="auto"/>
          <w:left w:val="single" w:sz="4" w:space="4" w:color="auto"/>
          <w:bottom w:val="single" w:sz="4" w:space="1" w:color="auto"/>
          <w:right w:val="single" w:sz="4" w:space="4" w:color="auto"/>
        </w:pBdr>
      </w:pPr>
      <w:r>
        <w:t>10.</w:t>
      </w:r>
      <w:r>
        <w:tab/>
        <w:t xml:space="preserve">UE is not required to continue evaluating the triggering condition of other candidate PSCell(s) during conditional SN execution. </w:t>
      </w:r>
    </w:p>
    <w:p w14:paraId="00FC2D7D" w14:textId="77777777" w:rsidR="004B2209" w:rsidRDefault="004B2209" w:rsidP="004B2209">
      <w:pPr>
        <w:pStyle w:val="Doc-text2"/>
        <w:pBdr>
          <w:top w:val="single" w:sz="4" w:space="1" w:color="auto"/>
          <w:left w:val="single" w:sz="4" w:space="4" w:color="auto"/>
          <w:bottom w:val="single" w:sz="4" w:space="1" w:color="auto"/>
          <w:right w:val="single" w:sz="4" w:space="4" w:color="auto"/>
        </w:pBdr>
      </w:pPr>
    </w:p>
    <w:p w14:paraId="6569BE55" w14:textId="77777777" w:rsidR="004B2209" w:rsidRPr="00BD7577" w:rsidRDefault="004B2209" w:rsidP="004B2209">
      <w:pPr>
        <w:pStyle w:val="Doc-text2"/>
        <w:pBdr>
          <w:top w:val="single" w:sz="4" w:space="1" w:color="auto"/>
          <w:left w:val="single" w:sz="4" w:space="4" w:color="auto"/>
          <w:bottom w:val="single" w:sz="4" w:space="1" w:color="auto"/>
          <w:right w:val="single" w:sz="4" w:space="4" w:color="auto"/>
        </w:pBdr>
        <w:rPr>
          <w:b/>
        </w:rPr>
      </w:pPr>
      <w:r w:rsidRPr="00BD7577">
        <w:rPr>
          <w:b/>
        </w:rPr>
        <w:t>For PSCell addition:</w:t>
      </w:r>
    </w:p>
    <w:p w14:paraId="24B7A1A1" w14:textId="77777777" w:rsidR="004B2209" w:rsidRDefault="004B2209" w:rsidP="004B2209">
      <w:pPr>
        <w:pStyle w:val="Doc-text2"/>
        <w:pBdr>
          <w:top w:val="single" w:sz="4" w:space="1" w:color="auto"/>
          <w:left w:val="single" w:sz="4" w:space="4" w:color="auto"/>
          <w:bottom w:val="single" w:sz="4" w:space="1" w:color="auto"/>
          <w:right w:val="single" w:sz="4" w:space="4" w:color="auto"/>
        </w:pBdr>
      </w:pPr>
      <w:r>
        <w:t>4.</w:t>
      </w:r>
      <w:r>
        <w:tab/>
        <w:t>The baseline operation for CPAC procedure assumes the RRC Reconfiguration message contains SCG addition/change triggering condition(s) and the RRC configuration(s) for candidate target PSCells. The UE accesses the prepared PSCell when the relevant condition is met.</w:t>
      </w:r>
    </w:p>
    <w:p w14:paraId="33C0638C" w14:textId="77777777" w:rsidR="004B2209" w:rsidRDefault="004B2209" w:rsidP="004B2209">
      <w:pPr>
        <w:pStyle w:val="Doc-text2"/>
        <w:pBdr>
          <w:top w:val="single" w:sz="4" w:space="1" w:color="auto"/>
          <w:left w:val="single" w:sz="4" w:space="4" w:color="auto"/>
          <w:bottom w:val="single" w:sz="4" w:space="1" w:color="auto"/>
          <w:right w:val="single" w:sz="4" w:space="4" w:color="auto"/>
        </w:pBdr>
      </w:pPr>
      <w:r>
        <w:t>a.</w:t>
      </w:r>
      <w:r>
        <w:tab/>
        <w:t xml:space="preserve">Multiple candidate PSCells can be sent in either one or multiple RRC messages. </w:t>
      </w:r>
    </w:p>
    <w:p w14:paraId="76B7C554" w14:textId="77777777" w:rsidR="004B2209" w:rsidRDefault="004B2209" w:rsidP="004B2209">
      <w:pPr>
        <w:pStyle w:val="Doc-text2"/>
        <w:pBdr>
          <w:top w:val="single" w:sz="4" w:space="1" w:color="auto"/>
          <w:left w:val="single" w:sz="4" w:space="4" w:color="auto"/>
          <w:bottom w:val="single" w:sz="4" w:space="1" w:color="auto"/>
          <w:right w:val="single" w:sz="4" w:space="4" w:color="auto"/>
        </w:pBdr>
      </w:pPr>
      <w:r>
        <w:t>b.</w:t>
      </w:r>
      <w:r>
        <w:tab/>
        <w:t xml:space="preserve">As part of the CPAC configuration to be sent to the UE, the RRC container is used to carry candidate PSCell configuration, and the MN is not allowed to alter any content of the configuration from the PSCell. moreover, in case of SN change, source SN is not allowed to alter any content of the configuration from the target SN. </w:t>
      </w:r>
    </w:p>
    <w:p w14:paraId="031A0EB2" w14:textId="77777777" w:rsidR="004B2209" w:rsidRDefault="004B2209" w:rsidP="004B2209">
      <w:pPr>
        <w:pStyle w:val="Doc-text2"/>
        <w:pBdr>
          <w:top w:val="single" w:sz="4" w:space="1" w:color="auto"/>
          <w:left w:val="single" w:sz="4" w:space="4" w:color="auto"/>
          <w:bottom w:val="single" w:sz="4" w:space="1" w:color="auto"/>
          <w:right w:val="single" w:sz="4" w:space="4" w:color="auto"/>
        </w:pBdr>
      </w:pPr>
      <w:r>
        <w:t>c.</w:t>
      </w:r>
      <w:r>
        <w:tab/>
        <w:t xml:space="preserve">Use add/mod list + release list to configure multiple candidate PSCells. </w:t>
      </w:r>
    </w:p>
    <w:p w14:paraId="19B27ACA" w14:textId="77777777" w:rsidR="004B2209" w:rsidRDefault="004B2209" w:rsidP="004B2209">
      <w:pPr>
        <w:pStyle w:val="Doc-text2"/>
        <w:pBdr>
          <w:top w:val="single" w:sz="4" w:space="1" w:color="auto"/>
          <w:left w:val="single" w:sz="4" w:space="4" w:color="auto"/>
          <w:bottom w:val="single" w:sz="4" w:space="1" w:color="auto"/>
          <w:right w:val="single" w:sz="4" w:space="4" w:color="auto"/>
        </w:pBdr>
      </w:pPr>
      <w:r>
        <w:t>d.</w:t>
      </w:r>
      <w:r>
        <w:tab/>
        <w:t>CPAC execution condition and/or candidate PSCell configuration can be updated by modifying the existing CPAC configuration.</w:t>
      </w:r>
    </w:p>
    <w:p w14:paraId="6F1D4CBB" w14:textId="77777777" w:rsidR="004B2209" w:rsidRDefault="004B2209" w:rsidP="004B2209">
      <w:pPr>
        <w:pStyle w:val="Doc-text2"/>
        <w:pBdr>
          <w:top w:val="single" w:sz="4" w:space="1" w:color="auto"/>
          <w:left w:val="single" w:sz="4" w:space="4" w:color="auto"/>
          <w:bottom w:val="single" w:sz="4" w:space="1" w:color="auto"/>
          <w:right w:val="single" w:sz="4" w:space="4" w:color="auto"/>
        </w:pBdr>
      </w:pPr>
      <w:r>
        <w:t>e.</w:t>
      </w:r>
      <w:r>
        <w:tab/>
        <w:t>Reuse the RRCReconfiguration/RRCConnectionReconfiguration procedure to signal CPAC configuration to UE.</w:t>
      </w:r>
    </w:p>
    <w:p w14:paraId="52159F5D" w14:textId="77777777" w:rsidR="004B2209" w:rsidRDefault="004B2209" w:rsidP="004B2209">
      <w:pPr>
        <w:pStyle w:val="Doc-text2"/>
        <w:pBdr>
          <w:top w:val="single" w:sz="4" w:space="1" w:color="auto"/>
          <w:left w:val="single" w:sz="4" w:space="4" w:color="auto"/>
          <w:bottom w:val="single" w:sz="4" w:space="1" w:color="auto"/>
          <w:right w:val="single" w:sz="4" w:space="4" w:color="auto"/>
        </w:pBdr>
      </w:pPr>
      <w:r>
        <w:t>FFS handling of conditional SN addition associated to the SN terminated bearer.</w:t>
      </w:r>
    </w:p>
    <w:p w14:paraId="0714D3F7" w14:textId="0F3B394C" w:rsidR="00072DD1" w:rsidRDefault="00072DD1" w:rsidP="00A44599">
      <w:pPr>
        <w:pStyle w:val="B10"/>
        <w:overflowPunct w:val="0"/>
        <w:autoSpaceDE w:val="0"/>
        <w:autoSpaceDN w:val="0"/>
        <w:adjustRightInd w:val="0"/>
        <w:ind w:left="0" w:firstLine="0"/>
        <w:rPr>
          <w:lang w:val="en-US" w:eastAsia="ja-JP"/>
        </w:rPr>
      </w:pPr>
    </w:p>
    <w:p w14:paraId="1D4BEF13" w14:textId="77777777" w:rsidR="005A2FAC" w:rsidRDefault="005A2FAC" w:rsidP="005A2FAC">
      <w:pPr>
        <w:pStyle w:val="Doc-text2"/>
        <w:pBdr>
          <w:top w:val="single" w:sz="4" w:space="1" w:color="auto"/>
          <w:left w:val="single" w:sz="4" w:space="4" w:color="auto"/>
          <w:bottom w:val="single" w:sz="4" w:space="1" w:color="auto"/>
          <w:right w:val="single" w:sz="4" w:space="4" w:color="auto"/>
        </w:pBdr>
        <w:rPr>
          <w:b/>
        </w:rPr>
      </w:pPr>
      <w:r w:rsidRPr="00203E7E">
        <w:rPr>
          <w:b/>
        </w:rPr>
        <w:t>Agreements for CPAC configuration related proposals</w:t>
      </w:r>
    </w:p>
    <w:p w14:paraId="051F7749" w14:textId="77777777" w:rsidR="005A2FAC" w:rsidRPr="00203E7E" w:rsidRDefault="005A2FAC" w:rsidP="005A2FAC">
      <w:pPr>
        <w:pStyle w:val="Doc-text2"/>
        <w:pBdr>
          <w:top w:val="single" w:sz="4" w:space="1" w:color="auto"/>
          <w:left w:val="single" w:sz="4" w:space="4" w:color="auto"/>
          <w:bottom w:val="single" w:sz="4" w:space="1" w:color="auto"/>
          <w:right w:val="single" w:sz="4" w:space="4" w:color="auto"/>
        </w:pBdr>
        <w:rPr>
          <w:b/>
        </w:rPr>
      </w:pPr>
    </w:p>
    <w:p w14:paraId="232FD4A8" w14:textId="77777777" w:rsidR="005A2FAC" w:rsidRDefault="005A2FAC" w:rsidP="005A2FAC">
      <w:pPr>
        <w:pStyle w:val="Doc-text2"/>
        <w:pBdr>
          <w:top w:val="single" w:sz="4" w:space="1" w:color="auto"/>
          <w:left w:val="single" w:sz="4" w:space="4" w:color="auto"/>
          <w:bottom w:val="single" w:sz="4" w:space="1" w:color="auto"/>
          <w:right w:val="single" w:sz="4" w:space="4" w:color="auto"/>
        </w:pBdr>
      </w:pPr>
      <w:r>
        <w:t>2</w:t>
      </w:r>
      <w:r>
        <w:tab/>
        <w:t xml:space="preserve">For conditional PSCell addition, the MN transmits the final RRCReconfiguration/ RRCConnectionReconfiguration message to the UE, which includes the execution condition generated by the MN, and encapsulates the RRCReconfiguration provided by the candidate PSCells. </w:t>
      </w:r>
      <w:r w:rsidRPr="00931484">
        <w:rPr>
          <w:highlight w:val="yellow"/>
        </w:rPr>
        <w:t>FFS how the encapsulation is d</w:t>
      </w:r>
      <w:r>
        <w:rPr>
          <w:highlight w:val="yellow"/>
        </w:rPr>
        <w:t>o</w:t>
      </w:r>
      <w:r w:rsidRPr="00931484">
        <w:rPr>
          <w:highlight w:val="yellow"/>
        </w:rPr>
        <w:t>ne exactly (can be consider</w:t>
      </w:r>
      <w:r>
        <w:rPr>
          <w:highlight w:val="yellow"/>
        </w:rPr>
        <w:t>e</w:t>
      </w:r>
      <w:r w:rsidRPr="00931484">
        <w:rPr>
          <w:highlight w:val="yellow"/>
        </w:rPr>
        <w:t>d in Stage-3)</w:t>
      </w:r>
    </w:p>
    <w:p w14:paraId="7CFE0027" w14:textId="77777777" w:rsidR="005A2FAC" w:rsidRDefault="005A2FAC" w:rsidP="005A2FAC">
      <w:pPr>
        <w:pStyle w:val="Doc-text2"/>
        <w:pBdr>
          <w:top w:val="single" w:sz="4" w:space="1" w:color="auto"/>
          <w:left w:val="single" w:sz="4" w:space="4" w:color="auto"/>
          <w:bottom w:val="single" w:sz="4" w:space="1" w:color="auto"/>
          <w:right w:val="single" w:sz="4" w:space="4" w:color="auto"/>
        </w:pBdr>
      </w:pPr>
      <w:r>
        <w:t>3</w:t>
      </w:r>
      <w:r>
        <w:tab/>
        <w:t xml:space="preserve">SN decides on the condition for SN-initiated procedures and MN decides on the condition on MN-initiated procedures. </w:t>
      </w:r>
    </w:p>
    <w:p w14:paraId="3758D12E" w14:textId="77777777" w:rsidR="005A2FAC" w:rsidRDefault="005A2FAC" w:rsidP="005A2FAC">
      <w:pPr>
        <w:pStyle w:val="Doc-text2"/>
        <w:pBdr>
          <w:top w:val="single" w:sz="4" w:space="1" w:color="auto"/>
          <w:left w:val="single" w:sz="4" w:space="4" w:color="auto"/>
          <w:bottom w:val="single" w:sz="4" w:space="1" w:color="auto"/>
          <w:right w:val="single" w:sz="4" w:space="4" w:color="auto"/>
        </w:pBdr>
      </w:pPr>
    </w:p>
    <w:p w14:paraId="655D92AC" w14:textId="77777777" w:rsidR="005A2FAC" w:rsidRDefault="005A2FAC" w:rsidP="005A2FAC">
      <w:pPr>
        <w:pStyle w:val="Doc-text2"/>
        <w:pBdr>
          <w:top w:val="single" w:sz="4" w:space="1" w:color="auto"/>
          <w:left w:val="single" w:sz="4" w:space="4" w:color="auto"/>
          <w:bottom w:val="single" w:sz="4" w:space="1" w:color="auto"/>
          <w:right w:val="single" w:sz="4" w:space="4" w:color="auto"/>
        </w:pBdr>
      </w:pPr>
      <w:r>
        <w:t>FFS whether we need coordination on exact execution conditions or just measurements.</w:t>
      </w:r>
    </w:p>
    <w:p w14:paraId="51D0BCD4" w14:textId="77777777" w:rsidR="005A2FAC" w:rsidRDefault="005A2FAC" w:rsidP="005A2FAC">
      <w:pPr>
        <w:pStyle w:val="Doc-text2"/>
        <w:pBdr>
          <w:top w:val="single" w:sz="4" w:space="1" w:color="auto"/>
          <w:left w:val="single" w:sz="4" w:space="4" w:color="auto"/>
          <w:bottom w:val="single" w:sz="4" w:space="1" w:color="auto"/>
          <w:right w:val="single" w:sz="4" w:space="4" w:color="auto"/>
        </w:pBdr>
      </w:pPr>
      <w:r>
        <w:t>FFS whether source or target SN knows the condition</w:t>
      </w:r>
    </w:p>
    <w:p w14:paraId="4FE903E1" w14:textId="77777777" w:rsidR="005A2FAC" w:rsidRDefault="005A2FAC" w:rsidP="005A2FAC">
      <w:pPr>
        <w:pStyle w:val="Doc-text2"/>
        <w:pBdr>
          <w:top w:val="single" w:sz="4" w:space="1" w:color="auto"/>
          <w:left w:val="single" w:sz="4" w:space="4" w:color="auto"/>
          <w:bottom w:val="single" w:sz="4" w:space="1" w:color="auto"/>
          <w:right w:val="single" w:sz="4" w:space="4" w:color="auto"/>
        </w:pBdr>
      </w:pPr>
      <w:r>
        <w:t>FFS in which exact cases the condition needs to be indicated</w:t>
      </w:r>
    </w:p>
    <w:p w14:paraId="3946BA09" w14:textId="77777777" w:rsidR="005A2FAC" w:rsidRDefault="005A2FAC" w:rsidP="005A2FAC">
      <w:pPr>
        <w:pStyle w:val="Doc-text2"/>
        <w:pBdr>
          <w:top w:val="single" w:sz="4" w:space="1" w:color="auto"/>
          <w:left w:val="single" w:sz="4" w:space="4" w:color="auto"/>
          <w:bottom w:val="single" w:sz="4" w:space="1" w:color="auto"/>
          <w:right w:val="single" w:sz="4" w:space="4" w:color="auto"/>
        </w:pBdr>
      </w:pPr>
    </w:p>
    <w:p w14:paraId="695BC94D" w14:textId="77777777" w:rsidR="005A2FAC" w:rsidRDefault="005A2FAC" w:rsidP="005A2FAC">
      <w:pPr>
        <w:pStyle w:val="Doc-text2"/>
        <w:pBdr>
          <w:top w:val="single" w:sz="4" w:space="1" w:color="auto"/>
          <w:left w:val="single" w:sz="4" w:space="4" w:color="auto"/>
          <w:bottom w:val="single" w:sz="4" w:space="1" w:color="auto"/>
          <w:right w:val="single" w:sz="4" w:space="4" w:color="auto"/>
        </w:pBdr>
      </w:pPr>
      <w:r>
        <w:t>5</w:t>
      </w:r>
      <w:r>
        <w:tab/>
        <w:t>Both the execution condition and the configuration for the candidate PSCell (as a container) can be included in the RRCReconfiguration message generated by the SN for intra-SN conditional PSCell change initiated by the SN (without MN involvement).</w:t>
      </w:r>
    </w:p>
    <w:p w14:paraId="01468D9B" w14:textId="77777777" w:rsidR="005A2FAC" w:rsidRDefault="005A2FAC" w:rsidP="005A2FAC">
      <w:pPr>
        <w:pStyle w:val="Doc-text2"/>
        <w:pBdr>
          <w:top w:val="single" w:sz="4" w:space="1" w:color="auto"/>
          <w:left w:val="single" w:sz="4" w:space="4" w:color="auto"/>
          <w:bottom w:val="single" w:sz="4" w:space="1" w:color="auto"/>
          <w:right w:val="single" w:sz="4" w:space="4" w:color="auto"/>
        </w:pBdr>
      </w:pPr>
    </w:p>
    <w:p w14:paraId="0AB325BD" w14:textId="77777777" w:rsidR="005A2FAC" w:rsidRDefault="005A2FAC" w:rsidP="005A2FAC">
      <w:pPr>
        <w:pStyle w:val="Doc-text2"/>
        <w:pBdr>
          <w:top w:val="single" w:sz="4" w:space="1" w:color="auto"/>
          <w:left w:val="single" w:sz="4" w:space="4" w:color="auto"/>
          <w:bottom w:val="single" w:sz="4" w:space="1" w:color="auto"/>
          <w:right w:val="single" w:sz="4" w:space="4" w:color="auto"/>
        </w:pBdr>
      </w:pPr>
      <w:r>
        <w:t>6</w:t>
      </w:r>
      <w:r>
        <w:tab/>
        <w:t>SRB1 can be used in all cases. SRB3 may be used to transmit conditional PScell change configuration to the UE for intra-SN change without MN involvement.</w:t>
      </w:r>
    </w:p>
    <w:p w14:paraId="6E11D260" w14:textId="77777777" w:rsidR="00827606" w:rsidRDefault="00827606" w:rsidP="00A44599">
      <w:pPr>
        <w:pStyle w:val="B10"/>
        <w:overflowPunct w:val="0"/>
        <w:autoSpaceDE w:val="0"/>
        <w:autoSpaceDN w:val="0"/>
        <w:adjustRightInd w:val="0"/>
        <w:ind w:left="0" w:firstLine="0"/>
        <w:rPr>
          <w:lang w:val="en-US" w:eastAsia="ja-JP"/>
        </w:rPr>
      </w:pPr>
    </w:p>
    <w:p w14:paraId="6F24002F" w14:textId="68ACCA83" w:rsidR="00E750D0" w:rsidRDefault="00E750D0" w:rsidP="00A44599">
      <w:pPr>
        <w:pStyle w:val="B10"/>
        <w:overflowPunct w:val="0"/>
        <w:autoSpaceDE w:val="0"/>
        <w:autoSpaceDN w:val="0"/>
        <w:adjustRightInd w:val="0"/>
        <w:ind w:left="0" w:firstLine="0"/>
        <w:rPr>
          <w:lang w:val="en-US" w:eastAsia="ja-JP"/>
        </w:rPr>
      </w:pPr>
      <w:r>
        <w:rPr>
          <w:lang w:val="en-US" w:eastAsia="ja-JP"/>
        </w:rPr>
        <w:t>In this paper, the</w:t>
      </w:r>
      <w:r w:rsidR="005D000F">
        <w:rPr>
          <w:lang w:val="en-US" w:eastAsia="ja-JP"/>
        </w:rPr>
        <w:t xml:space="preserve"> requirements for</w:t>
      </w:r>
      <w:r>
        <w:rPr>
          <w:lang w:val="en-US" w:eastAsia="ja-JP"/>
        </w:rPr>
        <w:t xml:space="preserve"> condition</w:t>
      </w:r>
      <w:r w:rsidR="005D000F">
        <w:rPr>
          <w:lang w:val="en-US" w:eastAsia="ja-JP"/>
        </w:rPr>
        <w:t>al</w:t>
      </w:r>
      <w:r>
        <w:rPr>
          <w:lang w:val="en-US" w:eastAsia="ja-JP"/>
        </w:rPr>
        <w:t xml:space="preserve"> PSCell addition and change </w:t>
      </w:r>
      <w:r w:rsidR="00C60519">
        <w:rPr>
          <w:lang w:val="en-US" w:eastAsia="ja-JP"/>
        </w:rPr>
        <w:t>are</w:t>
      </w:r>
      <w:r>
        <w:rPr>
          <w:lang w:val="en-US" w:eastAsia="ja-JP"/>
        </w:rPr>
        <w:t xml:space="preserve"> </w:t>
      </w:r>
      <w:r w:rsidR="005D000F">
        <w:rPr>
          <w:lang w:val="en-US" w:eastAsia="ja-JP"/>
        </w:rPr>
        <w:t xml:space="preserve">discussed. </w:t>
      </w:r>
    </w:p>
    <w:p w14:paraId="2D0D5189" w14:textId="4730DC3C" w:rsidR="00C51EC1" w:rsidRDefault="0033005D" w:rsidP="00C51EC1">
      <w:pPr>
        <w:pStyle w:val="Heading1"/>
        <w:rPr>
          <w:lang w:val="en-US"/>
        </w:rPr>
      </w:pPr>
      <w:r>
        <w:rPr>
          <w:lang w:val="en-US"/>
        </w:rPr>
        <w:t>Discussion</w:t>
      </w:r>
    </w:p>
    <w:p w14:paraId="530805C1" w14:textId="606783F7" w:rsidR="0005179F" w:rsidRDefault="004003A2" w:rsidP="004003A2">
      <w:pPr>
        <w:pStyle w:val="Heading2"/>
        <w:rPr>
          <w:lang w:val="en-US"/>
        </w:rPr>
      </w:pPr>
      <w:r>
        <w:rPr>
          <w:lang w:val="en-US"/>
        </w:rPr>
        <w:t xml:space="preserve"> </w:t>
      </w:r>
      <w:r w:rsidR="0068647B">
        <w:rPr>
          <w:lang w:val="en-US"/>
        </w:rPr>
        <w:t>Specification impact</w:t>
      </w:r>
    </w:p>
    <w:p w14:paraId="7E3E80DB" w14:textId="5EE30F52" w:rsidR="0068647B" w:rsidRDefault="0068647B" w:rsidP="0068647B">
      <w:pPr>
        <w:rPr>
          <w:lang w:val="en-US"/>
        </w:rPr>
      </w:pPr>
      <w:r>
        <w:rPr>
          <w:lang w:val="en-US"/>
        </w:rPr>
        <w:t>Based on RAN2 agreement, the condition</w:t>
      </w:r>
      <w:r w:rsidR="003421A5">
        <w:rPr>
          <w:lang w:val="en-US"/>
        </w:rPr>
        <w:t>al</w:t>
      </w:r>
      <w:r>
        <w:rPr>
          <w:lang w:val="en-US"/>
        </w:rPr>
        <w:t xml:space="preserve"> NR PSCell addition/change </w:t>
      </w:r>
      <w:r w:rsidR="00A9051C">
        <w:rPr>
          <w:lang w:val="en-US"/>
        </w:rPr>
        <w:t>is supported for any architecture option with NR PSCell. This includes both EN-DC and NR-DC</w:t>
      </w:r>
      <w:r w:rsidR="00F92F9D">
        <w:rPr>
          <w:lang w:val="en-US"/>
        </w:rPr>
        <w:t xml:space="preserve"> with PCell</w:t>
      </w:r>
      <w:r w:rsidR="009326B5">
        <w:rPr>
          <w:lang w:val="en-US"/>
        </w:rPr>
        <w:t xml:space="preserve">/MN being in LTE or NR, respectively. As such, the </w:t>
      </w:r>
      <w:r w:rsidR="00C311FD">
        <w:rPr>
          <w:lang w:val="en-US"/>
        </w:rPr>
        <w:t xml:space="preserve">requirements impact two specifications: NR PSCell addition/change </w:t>
      </w:r>
      <w:r w:rsidR="0079592B">
        <w:rPr>
          <w:lang w:val="en-US"/>
        </w:rPr>
        <w:t xml:space="preserve">requirements within EN-DC should be captured in TS 36.133 and NR PSCell addition/change requirements within NR-DC should be captured in TS 38.133. </w:t>
      </w:r>
      <w:r w:rsidR="002362B7">
        <w:rPr>
          <w:lang w:val="en-US"/>
        </w:rPr>
        <w:t>It is also noted that conditional PSCell addition/change in NE-DC is excluded in Release 16.</w:t>
      </w:r>
    </w:p>
    <w:p w14:paraId="2FE24E20" w14:textId="7DE5310A" w:rsidR="00ED3B33" w:rsidRPr="00ED3B33" w:rsidRDefault="00ED3B33" w:rsidP="00ED3B33">
      <w:pPr>
        <w:rPr>
          <w:b/>
          <w:bCs/>
          <w:lang w:val="en-US"/>
        </w:rPr>
      </w:pPr>
      <w:r w:rsidRPr="00ED3B33">
        <w:rPr>
          <w:b/>
          <w:bCs/>
          <w:lang w:val="en-US"/>
        </w:rPr>
        <w:lastRenderedPageBreak/>
        <w:t xml:space="preserve">Proposal 1. RAN4 to capture NR PSCell addition/change requirements within EN-DC in TS 36.133 and NR PSCell addition/change requirements within NR-DC in TS 38.133. </w:t>
      </w:r>
    </w:p>
    <w:p w14:paraId="61CE5970" w14:textId="3B496330" w:rsidR="00ED3B33" w:rsidRDefault="00BB2325" w:rsidP="00BB2325">
      <w:pPr>
        <w:pStyle w:val="Heading2"/>
        <w:rPr>
          <w:lang w:val="en-US"/>
        </w:rPr>
      </w:pPr>
      <w:r>
        <w:rPr>
          <w:lang w:val="en-US"/>
        </w:rPr>
        <w:t xml:space="preserve"> Conditional PSCell addition</w:t>
      </w:r>
      <w:r w:rsidR="00AA5110">
        <w:rPr>
          <w:lang w:val="en-US"/>
        </w:rPr>
        <w:t xml:space="preserve"> requirements</w:t>
      </w:r>
    </w:p>
    <w:p w14:paraId="096F0607" w14:textId="65AB1C73" w:rsidR="00AA5110" w:rsidRDefault="002126D4" w:rsidP="00AA5110">
      <w:pPr>
        <w:rPr>
          <w:lang w:val="en-US"/>
        </w:rPr>
      </w:pPr>
      <w:r>
        <w:rPr>
          <w:lang w:val="en-US"/>
        </w:rPr>
        <w:t xml:space="preserve">The </w:t>
      </w:r>
      <w:r w:rsidR="002378BF">
        <w:rPr>
          <w:lang w:val="en-US"/>
        </w:rPr>
        <w:t xml:space="preserve">conditional HO </w:t>
      </w:r>
      <w:r w:rsidR="006A74C2">
        <w:rPr>
          <w:lang w:val="en-US"/>
        </w:rPr>
        <w:t>w</w:t>
      </w:r>
      <w:r w:rsidR="005F6567">
        <w:rPr>
          <w:lang w:val="en-US"/>
        </w:rPr>
        <w:t>as</w:t>
      </w:r>
      <w:r w:rsidR="006A74C2">
        <w:rPr>
          <w:lang w:val="en-US"/>
        </w:rPr>
        <w:t xml:space="preserve"> discussed in the last few RAN4 meetings </w:t>
      </w:r>
      <w:r w:rsidR="00D63548">
        <w:rPr>
          <w:lang w:val="en-US"/>
        </w:rPr>
        <w:t xml:space="preserve">which </w:t>
      </w:r>
      <w:r w:rsidR="00B65283">
        <w:rPr>
          <w:lang w:val="en-US"/>
        </w:rPr>
        <w:t>result</w:t>
      </w:r>
      <w:r w:rsidR="00F56CDB">
        <w:rPr>
          <w:lang w:val="en-US"/>
        </w:rPr>
        <w:t>ed</w:t>
      </w:r>
      <w:r w:rsidR="00B65283">
        <w:rPr>
          <w:lang w:val="en-US"/>
        </w:rPr>
        <w:t xml:space="preserve"> in the core requirement specifications in </w:t>
      </w:r>
      <w:r w:rsidR="00CF5BBA">
        <w:rPr>
          <w:lang w:val="en-US"/>
        </w:rPr>
        <w:t>LTE via [3] and technically endorsed CR in NR [4].</w:t>
      </w:r>
      <w:r w:rsidR="00BF308C">
        <w:rPr>
          <w:lang w:val="en-US"/>
        </w:rPr>
        <w:t xml:space="preserve"> Per agreements common to both </w:t>
      </w:r>
      <w:r w:rsidR="00B51BA0">
        <w:rPr>
          <w:lang w:val="en-US"/>
        </w:rPr>
        <w:t>LTE and NR, the conditional HO delay is comprised of the following stages</w:t>
      </w:r>
      <w:r w:rsidR="005D0F78">
        <w:rPr>
          <w:lang w:val="en-US"/>
        </w:rPr>
        <w:t>:</w:t>
      </w:r>
    </w:p>
    <w:p w14:paraId="706F66B4" w14:textId="40923925" w:rsidR="005D0F78" w:rsidRPr="00055496" w:rsidRDefault="005D0F78" w:rsidP="005D0F78">
      <w:pPr>
        <w:pStyle w:val="ListParagraph"/>
        <w:numPr>
          <w:ilvl w:val="0"/>
          <w:numId w:val="43"/>
        </w:numPr>
        <w:rPr>
          <w:sz w:val="20"/>
          <w:szCs w:val="20"/>
        </w:rPr>
      </w:pPr>
      <w:r w:rsidRPr="00055496">
        <w:rPr>
          <w:sz w:val="20"/>
          <w:szCs w:val="20"/>
        </w:rPr>
        <w:t>RRC processing time</w:t>
      </w:r>
    </w:p>
    <w:p w14:paraId="44A70EF7" w14:textId="440E83D0" w:rsidR="00055496" w:rsidRPr="00055496" w:rsidRDefault="00055496" w:rsidP="005D0F78">
      <w:pPr>
        <w:pStyle w:val="ListParagraph"/>
        <w:numPr>
          <w:ilvl w:val="0"/>
          <w:numId w:val="43"/>
        </w:numPr>
        <w:rPr>
          <w:sz w:val="20"/>
          <w:szCs w:val="20"/>
        </w:rPr>
      </w:pPr>
      <w:r w:rsidRPr="00055496">
        <w:rPr>
          <w:sz w:val="20"/>
          <w:szCs w:val="20"/>
        </w:rPr>
        <w:t>Measurement time</w:t>
      </w:r>
    </w:p>
    <w:p w14:paraId="7BE3AA7C" w14:textId="1845F5A0" w:rsidR="00055496" w:rsidRPr="00055496" w:rsidRDefault="00055496" w:rsidP="005D0F78">
      <w:pPr>
        <w:pStyle w:val="ListParagraph"/>
        <w:numPr>
          <w:ilvl w:val="0"/>
          <w:numId w:val="43"/>
        </w:numPr>
        <w:rPr>
          <w:sz w:val="20"/>
          <w:szCs w:val="20"/>
        </w:rPr>
      </w:pPr>
      <w:r w:rsidRPr="00055496">
        <w:rPr>
          <w:sz w:val="20"/>
          <w:szCs w:val="20"/>
        </w:rPr>
        <w:t>UE preparation time</w:t>
      </w:r>
    </w:p>
    <w:p w14:paraId="4EECC36E" w14:textId="2A3A2241" w:rsidR="00055496" w:rsidRPr="00055496" w:rsidRDefault="00055496" w:rsidP="005D0F78">
      <w:pPr>
        <w:pStyle w:val="ListParagraph"/>
        <w:numPr>
          <w:ilvl w:val="0"/>
          <w:numId w:val="43"/>
        </w:numPr>
        <w:rPr>
          <w:sz w:val="20"/>
          <w:szCs w:val="20"/>
        </w:rPr>
      </w:pPr>
      <w:r w:rsidRPr="00055496">
        <w:rPr>
          <w:sz w:val="20"/>
          <w:szCs w:val="20"/>
        </w:rPr>
        <w:t>Interruption time</w:t>
      </w:r>
    </w:p>
    <w:p w14:paraId="178785D3" w14:textId="1CE75575" w:rsidR="00922E4D" w:rsidRDefault="00922E4D" w:rsidP="00AA5110">
      <w:pPr>
        <w:rPr>
          <w:lang w:val="en-US"/>
        </w:rPr>
      </w:pPr>
    </w:p>
    <w:p w14:paraId="68E577F9" w14:textId="2C42BC09" w:rsidR="000F7DDE" w:rsidRDefault="000F7DDE" w:rsidP="00AA5110">
      <w:pPr>
        <w:rPr>
          <w:lang w:val="en-US"/>
        </w:rPr>
      </w:pPr>
      <w:r>
        <w:rPr>
          <w:lang w:val="en-US"/>
        </w:rPr>
        <w:t xml:space="preserve">In our view, RAN4 should re-use the existing framework for conditional HO as much as possible for conditional PSCell addition. </w:t>
      </w:r>
      <w:r w:rsidR="009622CF">
        <w:rPr>
          <w:lang w:val="en-US"/>
        </w:rPr>
        <w:t>As such, conditional PSCell addition delay requirements should also be composed of</w:t>
      </w:r>
      <w:r w:rsidR="00EF3BEC">
        <w:rPr>
          <w:lang w:val="en-US"/>
        </w:rPr>
        <w:t xml:space="preserve"> t</w:t>
      </w:r>
      <w:r w:rsidR="007C4419">
        <w:rPr>
          <w:lang w:val="en-US"/>
        </w:rPr>
        <w:t xml:space="preserve">he following </w:t>
      </w:r>
      <w:r w:rsidR="0059792C">
        <w:rPr>
          <w:lang w:val="en-US"/>
        </w:rPr>
        <w:t>phases:</w:t>
      </w:r>
    </w:p>
    <w:p w14:paraId="632A4A8A" w14:textId="0C4D5E86" w:rsidR="0059792C" w:rsidRDefault="0059792C" w:rsidP="0059792C">
      <w:pPr>
        <w:pStyle w:val="ListParagraph"/>
        <w:numPr>
          <w:ilvl w:val="0"/>
          <w:numId w:val="41"/>
        </w:numPr>
        <w:rPr>
          <w:sz w:val="20"/>
          <w:szCs w:val="20"/>
        </w:rPr>
      </w:pPr>
      <w:r w:rsidRPr="009475E0">
        <w:rPr>
          <w:b/>
          <w:bCs/>
          <w:sz w:val="20"/>
          <w:szCs w:val="20"/>
          <w:u w:val="single"/>
        </w:rPr>
        <w:t>Conditional PSCell addition RRC processing</w:t>
      </w:r>
      <w:r w:rsidR="00C7717C" w:rsidRPr="009A4C82">
        <w:rPr>
          <w:sz w:val="20"/>
          <w:szCs w:val="20"/>
        </w:rPr>
        <w:t xml:space="preserve">: </w:t>
      </w:r>
      <w:r w:rsidR="00996049" w:rsidRPr="009A4C82">
        <w:rPr>
          <w:sz w:val="20"/>
          <w:szCs w:val="20"/>
        </w:rPr>
        <w:t xml:space="preserve">This corresponds to </w:t>
      </w:r>
      <w:r w:rsidR="003B3200" w:rsidRPr="009A4C82">
        <w:rPr>
          <w:sz w:val="20"/>
          <w:szCs w:val="20"/>
        </w:rPr>
        <w:t xml:space="preserve">first part of RRC processing time in which UE does message validation, configuring and queuing of </w:t>
      </w:r>
      <w:r w:rsidR="00EC6E88" w:rsidRPr="009A4C82">
        <w:rPr>
          <w:sz w:val="20"/>
          <w:szCs w:val="20"/>
        </w:rPr>
        <w:t>measurement</w:t>
      </w:r>
      <w:r w:rsidR="00266F6E" w:rsidRPr="009A4C82">
        <w:rPr>
          <w:sz w:val="20"/>
          <w:szCs w:val="20"/>
        </w:rPr>
        <w:t>s and other tasks which are not dependent on</w:t>
      </w:r>
      <w:r w:rsidR="00114EAE" w:rsidRPr="009A4C82">
        <w:rPr>
          <w:sz w:val="20"/>
          <w:szCs w:val="20"/>
        </w:rPr>
        <w:t xml:space="preserve"> the identity of target PSCell. </w:t>
      </w:r>
      <w:r w:rsidR="001F6958" w:rsidRPr="009A4C82">
        <w:rPr>
          <w:sz w:val="20"/>
          <w:szCs w:val="20"/>
        </w:rPr>
        <w:t>The value of this part is FFS but i</w:t>
      </w:r>
      <w:r w:rsidR="00D33DC5" w:rsidRPr="009A4C82">
        <w:rPr>
          <w:sz w:val="20"/>
          <w:szCs w:val="20"/>
        </w:rPr>
        <w:t xml:space="preserve">s </w:t>
      </w:r>
      <w:r w:rsidR="007C4419">
        <w:rPr>
          <w:sz w:val="20"/>
          <w:szCs w:val="20"/>
        </w:rPr>
        <w:t>not larger</w:t>
      </w:r>
      <w:r w:rsidR="00D33DC5" w:rsidRPr="009A4C82">
        <w:rPr>
          <w:sz w:val="20"/>
          <w:szCs w:val="20"/>
        </w:rPr>
        <w:t xml:space="preserve"> than T</w:t>
      </w:r>
      <w:r w:rsidR="002D25CE" w:rsidRPr="009A4C82">
        <w:rPr>
          <w:sz w:val="20"/>
          <w:szCs w:val="20"/>
          <w:vertAlign w:val="subscript"/>
        </w:rPr>
        <w:t xml:space="preserve">RRC_processing </w:t>
      </w:r>
      <w:r w:rsidR="002D25CE" w:rsidRPr="009A4C82">
        <w:rPr>
          <w:sz w:val="20"/>
          <w:szCs w:val="20"/>
        </w:rPr>
        <w:t xml:space="preserve">time </w:t>
      </w:r>
      <w:r w:rsidR="009A4C82" w:rsidRPr="009A4C82">
        <w:rPr>
          <w:sz w:val="20"/>
          <w:szCs w:val="20"/>
        </w:rPr>
        <w:t xml:space="preserve">in PSCell addition requirements in </w:t>
      </w:r>
      <w:r w:rsidR="00E937C1">
        <w:rPr>
          <w:sz w:val="20"/>
          <w:szCs w:val="20"/>
        </w:rPr>
        <w:t xml:space="preserve">TS </w:t>
      </w:r>
      <w:r w:rsidR="009A4C82" w:rsidRPr="009A4C82">
        <w:rPr>
          <w:sz w:val="20"/>
          <w:szCs w:val="20"/>
        </w:rPr>
        <w:t xml:space="preserve">36.133 and </w:t>
      </w:r>
      <w:r w:rsidR="00E937C1">
        <w:rPr>
          <w:sz w:val="20"/>
          <w:szCs w:val="20"/>
        </w:rPr>
        <w:t xml:space="preserve">TS </w:t>
      </w:r>
      <w:r w:rsidR="009A4C82" w:rsidRPr="009A4C82">
        <w:rPr>
          <w:sz w:val="20"/>
          <w:szCs w:val="20"/>
        </w:rPr>
        <w:t xml:space="preserve">38.133. </w:t>
      </w:r>
      <w:r w:rsidR="00FC178B">
        <w:rPr>
          <w:sz w:val="20"/>
          <w:szCs w:val="20"/>
        </w:rPr>
        <w:t>This stage begins when UE receives RRC command for conditional PSCell addition.</w:t>
      </w:r>
    </w:p>
    <w:p w14:paraId="60BBBFAE" w14:textId="16802D02" w:rsidR="009A4C82" w:rsidRDefault="009A4C82" w:rsidP="0059792C">
      <w:pPr>
        <w:pStyle w:val="ListParagraph"/>
        <w:numPr>
          <w:ilvl w:val="0"/>
          <w:numId w:val="41"/>
        </w:numPr>
        <w:rPr>
          <w:sz w:val="20"/>
          <w:szCs w:val="20"/>
        </w:rPr>
      </w:pPr>
      <w:r w:rsidRPr="00FA32C3">
        <w:rPr>
          <w:b/>
          <w:bCs/>
          <w:sz w:val="20"/>
          <w:szCs w:val="20"/>
          <w:u w:val="single"/>
        </w:rPr>
        <w:t>Measurement</w:t>
      </w:r>
      <w:r w:rsidR="009475E0">
        <w:rPr>
          <w:sz w:val="20"/>
          <w:szCs w:val="20"/>
        </w:rPr>
        <w:t xml:space="preserve">: This corresponds to </w:t>
      </w:r>
      <w:r w:rsidR="003A5B11">
        <w:rPr>
          <w:sz w:val="20"/>
          <w:szCs w:val="20"/>
        </w:rPr>
        <w:t>inter-RAT measurements when PCell is E-</w:t>
      </w:r>
      <w:r w:rsidR="00EC3453">
        <w:rPr>
          <w:sz w:val="20"/>
          <w:szCs w:val="20"/>
        </w:rPr>
        <w:t xml:space="preserve">UTRA </w:t>
      </w:r>
      <w:r w:rsidR="001E3F01">
        <w:rPr>
          <w:sz w:val="20"/>
          <w:szCs w:val="20"/>
        </w:rPr>
        <w:t>and inter-frequency measurements when PCell is NR</w:t>
      </w:r>
      <w:r w:rsidR="00695BA7">
        <w:rPr>
          <w:sz w:val="20"/>
          <w:szCs w:val="20"/>
        </w:rPr>
        <w:t xml:space="preserve">. </w:t>
      </w:r>
      <w:r w:rsidR="006E6A2A">
        <w:rPr>
          <w:sz w:val="20"/>
          <w:szCs w:val="20"/>
        </w:rPr>
        <w:t>Given RAN2 agreements for event</w:t>
      </w:r>
      <w:r w:rsidR="00532F3A">
        <w:rPr>
          <w:sz w:val="20"/>
          <w:szCs w:val="20"/>
        </w:rPr>
        <w:t>s like</w:t>
      </w:r>
      <w:r w:rsidR="006E6A2A">
        <w:rPr>
          <w:sz w:val="20"/>
          <w:szCs w:val="20"/>
        </w:rPr>
        <w:t xml:space="preserve"> A4/B1</w:t>
      </w:r>
      <w:r w:rsidR="00532F3A">
        <w:rPr>
          <w:sz w:val="20"/>
          <w:szCs w:val="20"/>
        </w:rPr>
        <w:t xml:space="preserve"> to trigger conditional PSCell addition, </w:t>
      </w:r>
      <w:r w:rsidR="00F54361">
        <w:rPr>
          <w:sz w:val="20"/>
          <w:szCs w:val="20"/>
        </w:rPr>
        <w:t>the candidate PSCells are already detected and identified</w:t>
      </w:r>
      <w:r w:rsidR="00A77057">
        <w:rPr>
          <w:sz w:val="20"/>
          <w:szCs w:val="20"/>
        </w:rPr>
        <w:t xml:space="preserve">. Hence, </w:t>
      </w:r>
      <w:r w:rsidR="00FA32C3">
        <w:rPr>
          <w:sz w:val="20"/>
          <w:szCs w:val="20"/>
        </w:rPr>
        <w:t>T</w:t>
      </w:r>
      <w:r w:rsidR="00FA32C3" w:rsidRPr="00FA32C3">
        <w:rPr>
          <w:sz w:val="20"/>
          <w:szCs w:val="20"/>
          <w:vertAlign w:val="subscript"/>
        </w:rPr>
        <w:t>search</w:t>
      </w:r>
      <w:r w:rsidR="00FA32C3">
        <w:rPr>
          <w:sz w:val="20"/>
          <w:szCs w:val="20"/>
        </w:rPr>
        <w:t xml:space="preserve"> = 0.</w:t>
      </w:r>
      <w:r w:rsidR="00E6682E">
        <w:rPr>
          <w:sz w:val="20"/>
          <w:szCs w:val="20"/>
        </w:rPr>
        <w:t xml:space="preserve"> This stage begins when UE finishes the RRC processing time. </w:t>
      </w:r>
      <w:proofErr w:type="gramStart"/>
      <w:r w:rsidR="006E3369">
        <w:rPr>
          <w:sz w:val="20"/>
          <w:szCs w:val="20"/>
        </w:rPr>
        <w:t>Similar to</w:t>
      </w:r>
      <w:proofErr w:type="gramEnd"/>
      <w:r w:rsidR="006E3369">
        <w:rPr>
          <w:sz w:val="20"/>
          <w:szCs w:val="20"/>
        </w:rPr>
        <w:t xml:space="preserve"> conditional HO agreements, the </w:t>
      </w:r>
      <w:r w:rsidR="005F28B9">
        <w:rPr>
          <w:sz w:val="20"/>
          <w:szCs w:val="20"/>
        </w:rPr>
        <w:t>measurement period can be based on event-triggered measurement requirements</w:t>
      </w:r>
      <w:r w:rsidR="00B73084">
        <w:rPr>
          <w:sz w:val="20"/>
          <w:szCs w:val="20"/>
        </w:rPr>
        <w:t xml:space="preserve">. </w:t>
      </w:r>
      <w:r w:rsidR="00B745BA">
        <w:rPr>
          <w:sz w:val="20"/>
          <w:szCs w:val="20"/>
        </w:rPr>
        <w:t>When PCell is E-UTRA</w:t>
      </w:r>
      <w:r w:rsidR="000F25D6">
        <w:rPr>
          <w:sz w:val="20"/>
          <w:szCs w:val="20"/>
        </w:rPr>
        <w:t>, the measurement period is bounded by T</w:t>
      </w:r>
      <w:r w:rsidR="008063B7" w:rsidRPr="00693D8A">
        <w:rPr>
          <w:sz w:val="20"/>
          <w:szCs w:val="20"/>
          <w:vertAlign w:val="subscript"/>
        </w:rPr>
        <w:t>identify_</w:t>
      </w:r>
      <w:r w:rsidR="006B774E" w:rsidRPr="00693D8A">
        <w:rPr>
          <w:sz w:val="20"/>
          <w:szCs w:val="20"/>
          <w:vertAlign w:val="subscript"/>
        </w:rPr>
        <w:t>NR_with_index</w:t>
      </w:r>
      <w:r w:rsidR="006B774E">
        <w:rPr>
          <w:sz w:val="20"/>
          <w:szCs w:val="20"/>
        </w:rPr>
        <w:t xml:space="preserve"> as defined in clause 8.17.4 of TS </w:t>
      </w:r>
      <w:r w:rsidR="00693D8A">
        <w:rPr>
          <w:sz w:val="20"/>
          <w:szCs w:val="20"/>
        </w:rPr>
        <w:t xml:space="preserve">36.133. When PCell lis NR, the measurement period is bounded by </w:t>
      </w:r>
      <w:r w:rsidR="008756C0">
        <w:rPr>
          <w:sz w:val="20"/>
          <w:szCs w:val="20"/>
        </w:rPr>
        <w:t>T</w:t>
      </w:r>
      <w:r w:rsidR="008756C0" w:rsidRPr="00EC3A95">
        <w:rPr>
          <w:sz w:val="20"/>
          <w:szCs w:val="20"/>
          <w:vertAlign w:val="subscript"/>
        </w:rPr>
        <w:t>identify_inter_with_index</w:t>
      </w:r>
      <w:r w:rsidR="008756C0">
        <w:rPr>
          <w:sz w:val="20"/>
          <w:szCs w:val="20"/>
        </w:rPr>
        <w:t xml:space="preserve"> as defined in clause 9.3.4 of TS 38.133. </w:t>
      </w:r>
    </w:p>
    <w:p w14:paraId="4E4B7154" w14:textId="3FE3E2C5" w:rsidR="00951DB0" w:rsidRDefault="00951DB0" w:rsidP="0059792C">
      <w:pPr>
        <w:pStyle w:val="ListParagraph"/>
        <w:numPr>
          <w:ilvl w:val="0"/>
          <w:numId w:val="41"/>
        </w:numPr>
        <w:rPr>
          <w:sz w:val="20"/>
          <w:szCs w:val="20"/>
        </w:rPr>
      </w:pPr>
      <w:r>
        <w:rPr>
          <w:b/>
          <w:bCs/>
          <w:sz w:val="20"/>
          <w:szCs w:val="20"/>
          <w:u w:val="single"/>
        </w:rPr>
        <w:t>UE preparation time</w:t>
      </w:r>
      <w:r w:rsidRPr="00951DB0">
        <w:rPr>
          <w:sz w:val="20"/>
          <w:szCs w:val="20"/>
        </w:rPr>
        <w:t>:</w:t>
      </w:r>
      <w:r>
        <w:rPr>
          <w:sz w:val="20"/>
          <w:szCs w:val="20"/>
        </w:rPr>
        <w:t xml:space="preserve"> </w:t>
      </w:r>
      <w:r w:rsidR="006D44B4">
        <w:rPr>
          <w:sz w:val="20"/>
          <w:szCs w:val="20"/>
        </w:rPr>
        <w:t xml:space="preserve">This corresponds to </w:t>
      </w:r>
      <w:r w:rsidR="004B20F1">
        <w:rPr>
          <w:sz w:val="20"/>
          <w:szCs w:val="20"/>
        </w:rPr>
        <w:t xml:space="preserve">the time period when UE realizes the identity of the PSCell to be added and </w:t>
      </w:r>
      <w:r w:rsidR="0094113B">
        <w:rPr>
          <w:sz w:val="20"/>
          <w:szCs w:val="20"/>
        </w:rPr>
        <w:t xml:space="preserve">begins preparation for PSCell addition procedure. </w:t>
      </w:r>
      <w:r w:rsidR="00322F77">
        <w:rPr>
          <w:sz w:val="20"/>
          <w:szCs w:val="20"/>
        </w:rPr>
        <w:t>Its value is FFS</w:t>
      </w:r>
      <w:r w:rsidR="00476439">
        <w:rPr>
          <w:sz w:val="20"/>
          <w:szCs w:val="20"/>
        </w:rPr>
        <w:t xml:space="preserve"> but is not larger than </w:t>
      </w:r>
      <w:r w:rsidR="00E937C1" w:rsidRPr="009A4C82">
        <w:rPr>
          <w:sz w:val="20"/>
          <w:szCs w:val="20"/>
        </w:rPr>
        <w:t>T</w:t>
      </w:r>
      <w:r w:rsidR="00E937C1" w:rsidRPr="009A4C82">
        <w:rPr>
          <w:sz w:val="20"/>
          <w:szCs w:val="20"/>
          <w:vertAlign w:val="subscript"/>
        </w:rPr>
        <w:t xml:space="preserve">RRC_processing </w:t>
      </w:r>
      <w:r w:rsidR="00E937C1" w:rsidRPr="009A4C82">
        <w:rPr>
          <w:sz w:val="20"/>
          <w:szCs w:val="20"/>
        </w:rPr>
        <w:t xml:space="preserve">time in PSCell addition requirements in </w:t>
      </w:r>
      <w:r w:rsidR="00E937C1">
        <w:rPr>
          <w:sz w:val="20"/>
          <w:szCs w:val="20"/>
        </w:rPr>
        <w:t xml:space="preserve">TS </w:t>
      </w:r>
      <w:r w:rsidR="00E937C1" w:rsidRPr="009A4C82">
        <w:rPr>
          <w:sz w:val="20"/>
          <w:szCs w:val="20"/>
        </w:rPr>
        <w:t xml:space="preserve">36.133 and </w:t>
      </w:r>
      <w:r w:rsidR="00E937C1">
        <w:rPr>
          <w:sz w:val="20"/>
          <w:szCs w:val="20"/>
        </w:rPr>
        <w:t xml:space="preserve">TS </w:t>
      </w:r>
      <w:r w:rsidR="00E937C1" w:rsidRPr="009A4C82">
        <w:rPr>
          <w:sz w:val="20"/>
          <w:szCs w:val="20"/>
        </w:rPr>
        <w:t>38.133.</w:t>
      </w:r>
    </w:p>
    <w:p w14:paraId="719E2002" w14:textId="226F6E4C" w:rsidR="0005716B" w:rsidRDefault="004F4800" w:rsidP="0059792C">
      <w:pPr>
        <w:pStyle w:val="ListParagraph"/>
        <w:numPr>
          <w:ilvl w:val="0"/>
          <w:numId w:val="41"/>
        </w:numPr>
        <w:rPr>
          <w:sz w:val="20"/>
          <w:szCs w:val="20"/>
        </w:rPr>
      </w:pPr>
      <w:r>
        <w:rPr>
          <w:b/>
          <w:bCs/>
          <w:sz w:val="20"/>
          <w:szCs w:val="20"/>
          <w:u w:val="single"/>
        </w:rPr>
        <w:t>Interruption time:</w:t>
      </w:r>
      <w:r>
        <w:rPr>
          <w:sz w:val="20"/>
          <w:szCs w:val="20"/>
        </w:rPr>
        <w:t xml:space="preserve"> T</w:t>
      </w:r>
      <w:r w:rsidR="001E29D1">
        <w:rPr>
          <w:sz w:val="20"/>
          <w:szCs w:val="20"/>
        </w:rPr>
        <w:t xml:space="preserve">his corresponds to </w:t>
      </w:r>
      <w:r w:rsidR="00D86A86">
        <w:rPr>
          <w:sz w:val="20"/>
          <w:szCs w:val="20"/>
        </w:rPr>
        <w:t xml:space="preserve">the phase in which UE </w:t>
      </w:r>
      <w:r w:rsidR="00011BAC">
        <w:rPr>
          <w:sz w:val="20"/>
          <w:szCs w:val="20"/>
        </w:rPr>
        <w:t>begins the execution of PSCell addition</w:t>
      </w:r>
      <w:r w:rsidR="00D86A86">
        <w:rPr>
          <w:sz w:val="20"/>
          <w:szCs w:val="20"/>
        </w:rPr>
        <w:t xml:space="preserve">. </w:t>
      </w:r>
      <w:r w:rsidR="00270740">
        <w:rPr>
          <w:sz w:val="20"/>
          <w:szCs w:val="20"/>
        </w:rPr>
        <w:t>The pr</w:t>
      </w:r>
      <w:r w:rsidR="007F36AD">
        <w:rPr>
          <w:sz w:val="20"/>
          <w:szCs w:val="20"/>
        </w:rPr>
        <w:t>ocedure in this phase is</w:t>
      </w:r>
      <w:r w:rsidR="00C862F1">
        <w:rPr>
          <w:sz w:val="20"/>
          <w:szCs w:val="20"/>
        </w:rPr>
        <w:t xml:space="preserve"> </w:t>
      </w:r>
      <w:r w:rsidR="007F36AD">
        <w:rPr>
          <w:sz w:val="20"/>
          <w:szCs w:val="20"/>
        </w:rPr>
        <w:t>identical to</w:t>
      </w:r>
      <w:r w:rsidR="00C862F1">
        <w:rPr>
          <w:sz w:val="20"/>
          <w:szCs w:val="20"/>
        </w:rPr>
        <w:t xml:space="preserve"> the interruption time of</w:t>
      </w:r>
      <w:r w:rsidR="007F36AD">
        <w:rPr>
          <w:sz w:val="20"/>
          <w:szCs w:val="20"/>
        </w:rPr>
        <w:t xml:space="preserve"> existing </w:t>
      </w:r>
      <w:r w:rsidR="000A064A">
        <w:rPr>
          <w:sz w:val="20"/>
          <w:szCs w:val="20"/>
        </w:rPr>
        <w:t xml:space="preserve">known </w:t>
      </w:r>
      <w:r w:rsidR="007F36AD">
        <w:rPr>
          <w:sz w:val="20"/>
          <w:szCs w:val="20"/>
        </w:rPr>
        <w:t xml:space="preserve">PSCell addition in </w:t>
      </w:r>
      <w:r w:rsidR="00C862F1">
        <w:rPr>
          <w:sz w:val="20"/>
          <w:szCs w:val="20"/>
        </w:rPr>
        <w:t xml:space="preserve">TS </w:t>
      </w:r>
      <w:r w:rsidR="007F36AD">
        <w:rPr>
          <w:sz w:val="20"/>
          <w:szCs w:val="20"/>
        </w:rPr>
        <w:t xml:space="preserve">36.133 or </w:t>
      </w:r>
      <w:r w:rsidR="00C862F1">
        <w:rPr>
          <w:sz w:val="20"/>
          <w:szCs w:val="20"/>
        </w:rPr>
        <w:t xml:space="preserve">TS </w:t>
      </w:r>
      <w:r w:rsidR="007F36AD">
        <w:rPr>
          <w:sz w:val="20"/>
          <w:szCs w:val="20"/>
        </w:rPr>
        <w:t>38.133</w:t>
      </w:r>
      <w:r w:rsidR="00BA4A45">
        <w:rPr>
          <w:sz w:val="20"/>
          <w:szCs w:val="20"/>
        </w:rPr>
        <w:t>.</w:t>
      </w:r>
    </w:p>
    <w:p w14:paraId="59E68702" w14:textId="77777777" w:rsidR="003A7C4C" w:rsidRDefault="003A7C4C" w:rsidP="003E26D2">
      <w:pPr>
        <w:rPr>
          <w:b/>
          <w:bCs/>
        </w:rPr>
      </w:pPr>
    </w:p>
    <w:p w14:paraId="2BBBB642" w14:textId="4ED198FA" w:rsidR="003E26D2" w:rsidRDefault="003E26D2" w:rsidP="003E26D2">
      <w:r>
        <w:t xml:space="preserve">Concretely, the conditional PSCell addition delay is formulated </w:t>
      </w:r>
      <w:r w:rsidR="005E38D5">
        <w:t>as:</w:t>
      </w:r>
    </w:p>
    <w:p w14:paraId="0E9E8788" w14:textId="295BFB34" w:rsidR="00DB340C" w:rsidRPr="00241959" w:rsidRDefault="00DB340C" w:rsidP="00DB340C">
      <w:pPr>
        <w:pStyle w:val="B10"/>
        <w:rPr>
          <w:rFonts w:eastAsia="SimSun"/>
          <w:vertAlign w:val="subscript"/>
          <w:lang w:eastAsia="zh-CN"/>
        </w:rPr>
      </w:pPr>
      <w:r w:rsidRPr="00241959">
        <w:t>T</w:t>
      </w:r>
      <w:r w:rsidRPr="00241959">
        <w:rPr>
          <w:vertAlign w:val="subscript"/>
        </w:rPr>
        <w:t>config_PSCell</w:t>
      </w:r>
      <w:r>
        <w:rPr>
          <w:vertAlign w:val="subscript"/>
        </w:rPr>
        <w:t>_Conditional</w:t>
      </w:r>
      <w:r w:rsidRPr="00241959">
        <w:t xml:space="preserve"> = T</w:t>
      </w:r>
      <w:r w:rsidRPr="00241959">
        <w:rPr>
          <w:vertAlign w:val="subscript"/>
        </w:rPr>
        <w:t>RRC_</w:t>
      </w:r>
      <w:r w:rsidR="002A4F16">
        <w:rPr>
          <w:vertAlign w:val="subscript"/>
        </w:rPr>
        <w:t>processing</w:t>
      </w:r>
      <w:r w:rsidRPr="00241959">
        <w:t xml:space="preserve"> +</w:t>
      </w:r>
      <w:r w:rsidR="00305CD6">
        <w:t xml:space="preserve"> </w:t>
      </w:r>
      <w:proofErr w:type="gramStart"/>
      <w:r w:rsidR="00305CD6" w:rsidRPr="00241959">
        <w:t>T</w:t>
      </w:r>
      <w:r w:rsidR="00305CD6">
        <w:rPr>
          <w:vertAlign w:val="subscript"/>
        </w:rPr>
        <w:t>measure</w:t>
      </w:r>
      <w:r w:rsidR="00305CD6" w:rsidRPr="00241959">
        <w:t xml:space="preserve">  </w:t>
      </w:r>
      <w:r w:rsidR="00305CD6">
        <w:t>+</w:t>
      </w:r>
      <w:proofErr w:type="gramEnd"/>
      <w:r w:rsidR="00DB7826">
        <w:t xml:space="preserve"> </w:t>
      </w:r>
      <w:r w:rsidR="00DB7826" w:rsidRPr="00241959">
        <w:t>T</w:t>
      </w:r>
      <w:r w:rsidR="002A4F16">
        <w:rPr>
          <w:vertAlign w:val="subscript"/>
        </w:rPr>
        <w:t>UE_preparation</w:t>
      </w:r>
      <w:r w:rsidR="00DB7826" w:rsidRPr="00241959">
        <w:t xml:space="preserve"> </w:t>
      </w:r>
      <w:r w:rsidR="00DB7826">
        <w:t>+</w:t>
      </w:r>
      <w:r w:rsidRPr="00241959">
        <w:t xml:space="preserve"> T</w:t>
      </w:r>
      <w:r w:rsidRPr="00241959">
        <w:rPr>
          <w:vertAlign w:val="subscript"/>
        </w:rPr>
        <w:t>processing</w:t>
      </w:r>
      <w:r w:rsidRPr="00241959">
        <w:t xml:space="preserve">  + T</w:t>
      </w:r>
      <w:r w:rsidRPr="00241959">
        <w:rPr>
          <w:vertAlign w:val="subscript"/>
        </w:rPr>
        <w:t>∆</w:t>
      </w:r>
      <w:r w:rsidRPr="00241959">
        <w:t xml:space="preserve"> + T</w:t>
      </w:r>
      <w:r w:rsidRPr="00241959">
        <w:rPr>
          <w:vertAlign w:val="subscript"/>
        </w:rPr>
        <w:t>PSCell_ DU</w:t>
      </w:r>
      <w:r w:rsidRPr="00241959">
        <w:t xml:space="preserve"> + 2 ms</w:t>
      </w:r>
    </w:p>
    <w:p w14:paraId="6110D3FF" w14:textId="77777777" w:rsidR="00354CD6" w:rsidRDefault="004C37B4" w:rsidP="003E26D2">
      <w:r>
        <w:t xml:space="preserve">Where </w:t>
      </w:r>
    </w:p>
    <w:p w14:paraId="19B54D3C" w14:textId="22873A19" w:rsidR="005E38D5" w:rsidRPr="00DB6990" w:rsidRDefault="00354CD6" w:rsidP="003E26D2">
      <w:r w:rsidRPr="00241959">
        <w:t>T</w:t>
      </w:r>
      <w:r w:rsidRPr="00241959">
        <w:rPr>
          <w:vertAlign w:val="subscript"/>
        </w:rPr>
        <w:t>RRC_</w:t>
      </w:r>
      <w:proofErr w:type="gramStart"/>
      <w:r w:rsidR="00C86E4F">
        <w:rPr>
          <w:vertAlign w:val="subscript"/>
        </w:rPr>
        <w:t>processing</w:t>
      </w:r>
      <w:r>
        <w:rPr>
          <w:vertAlign w:val="subscript"/>
        </w:rPr>
        <w:t xml:space="preserve"> :</w:t>
      </w:r>
      <w:proofErr w:type="gramEnd"/>
      <w:r>
        <w:rPr>
          <w:vertAlign w:val="subscript"/>
        </w:rPr>
        <w:t xml:space="preserve"> </w:t>
      </w:r>
      <w:r>
        <w:t>is the RRC processing to process the conditional PSCell addition command</w:t>
      </w:r>
      <w:r w:rsidR="00DB6990">
        <w:t xml:space="preserve"> which is not larger than currently defined </w:t>
      </w:r>
      <w:r w:rsidR="00DB6990" w:rsidRPr="00241959">
        <w:t>T</w:t>
      </w:r>
      <w:r w:rsidR="00DB6990" w:rsidRPr="00241959">
        <w:rPr>
          <w:vertAlign w:val="subscript"/>
        </w:rPr>
        <w:t>RRC_</w:t>
      </w:r>
      <w:r w:rsidR="00DB6990">
        <w:rPr>
          <w:vertAlign w:val="subscript"/>
        </w:rPr>
        <w:t xml:space="preserve">processing </w:t>
      </w:r>
      <w:r w:rsidR="00DB6990">
        <w:t xml:space="preserve">in </w:t>
      </w:r>
      <w:r w:rsidR="00E21A92">
        <w:t>TS 36.133 and TS 38.133</w:t>
      </w:r>
      <w:r w:rsidR="00C34949">
        <w:t xml:space="preserve"> and begins when UE receives the RRC command for conditional PSCell addition.</w:t>
      </w:r>
    </w:p>
    <w:p w14:paraId="148A38A8" w14:textId="65D41162" w:rsidR="003767B4" w:rsidRDefault="00917AD9" w:rsidP="003E26D2">
      <w:proofErr w:type="gramStart"/>
      <w:r w:rsidRPr="00241959">
        <w:t>T</w:t>
      </w:r>
      <w:r>
        <w:rPr>
          <w:vertAlign w:val="subscript"/>
        </w:rPr>
        <w:t>measure</w:t>
      </w:r>
      <w:r w:rsidRPr="00241959">
        <w:t xml:space="preserve"> </w:t>
      </w:r>
      <w:r>
        <w:t>:</w:t>
      </w:r>
      <w:proofErr w:type="gramEnd"/>
      <w:r>
        <w:t xml:space="preserve"> </w:t>
      </w:r>
      <w:r w:rsidR="0016389F">
        <w:t xml:space="preserve">is the </w:t>
      </w:r>
      <w:r w:rsidR="00F17653">
        <w:t>from the end of</w:t>
      </w:r>
      <w:r w:rsidR="00484B02">
        <w:t xml:space="preserve"> RRC processing time to </w:t>
      </w:r>
      <w:r w:rsidR="00325CF8">
        <w:t xml:space="preserve">when </w:t>
      </w:r>
      <w:r w:rsidR="001D5052">
        <w:t xml:space="preserve">until UE realizes </w:t>
      </w:r>
      <w:r w:rsidR="008D38C9">
        <w:t>the condition(s) for at least one of the PSCell candidates is/are met.</w:t>
      </w:r>
      <w:r w:rsidR="008F403F">
        <w:t xml:space="preserve"> When PCell is E-UTRA, the measurement period is bounded by T</w:t>
      </w:r>
      <w:r w:rsidR="008F403F" w:rsidRPr="00693D8A">
        <w:rPr>
          <w:vertAlign w:val="subscript"/>
        </w:rPr>
        <w:t>identify_NR_with_index</w:t>
      </w:r>
      <w:r w:rsidR="008F403F">
        <w:t xml:space="preserve"> as defined in clause 8.17.4 of TS 36.133. When PCell lis NR, the measurement period is bounded by T</w:t>
      </w:r>
      <w:r w:rsidR="008F403F" w:rsidRPr="00EC3A95">
        <w:rPr>
          <w:vertAlign w:val="subscript"/>
        </w:rPr>
        <w:t>identify_inter_with_index</w:t>
      </w:r>
      <w:r w:rsidR="008F403F">
        <w:t xml:space="preserve"> as defined in clause 9.3.4 of TS 38.133.</w:t>
      </w:r>
    </w:p>
    <w:p w14:paraId="13ABCB93" w14:textId="31E9E33E" w:rsidR="00634FCB" w:rsidRDefault="00634FCB" w:rsidP="003E26D2">
      <w:r w:rsidRPr="00241959">
        <w:t>T</w:t>
      </w:r>
      <w:r>
        <w:rPr>
          <w:vertAlign w:val="subscript"/>
        </w:rPr>
        <w:t>UE_</w:t>
      </w:r>
      <w:proofErr w:type="gramStart"/>
      <w:r>
        <w:rPr>
          <w:vertAlign w:val="subscript"/>
        </w:rPr>
        <w:t>preparation :</w:t>
      </w:r>
      <w:proofErr w:type="gramEnd"/>
      <w:r>
        <w:rPr>
          <w:vertAlign w:val="subscript"/>
        </w:rPr>
        <w:t xml:space="preserve"> </w:t>
      </w:r>
      <w:r>
        <w:t xml:space="preserve">is the </w:t>
      </w:r>
      <w:r w:rsidR="00F95DB7">
        <w:t xml:space="preserve">UE preparation time for </w:t>
      </w:r>
      <w:r w:rsidR="002F3CEE">
        <w:t>conditional PSCell addition and</w:t>
      </w:r>
      <w:r>
        <w:t xml:space="preserve"> starts after UE realizes the condition is met and identity of PSCell is determined</w:t>
      </w:r>
      <w:r w:rsidR="002F3CEE">
        <w:t xml:space="preserve">. </w:t>
      </w:r>
      <w:r w:rsidR="00101257">
        <w:t xml:space="preserve">Its value is FFS but not larger than currently defined </w:t>
      </w:r>
      <w:r w:rsidR="00101257" w:rsidRPr="00241959">
        <w:t>T</w:t>
      </w:r>
      <w:r w:rsidR="00101257" w:rsidRPr="00241959">
        <w:rPr>
          <w:vertAlign w:val="subscript"/>
        </w:rPr>
        <w:t>RRC_</w:t>
      </w:r>
      <w:r w:rsidR="00101257">
        <w:rPr>
          <w:vertAlign w:val="subscript"/>
        </w:rPr>
        <w:t xml:space="preserve">processing </w:t>
      </w:r>
      <w:r w:rsidR="00101257">
        <w:t>in TS 36.133 and TS 38.133.</w:t>
      </w:r>
    </w:p>
    <w:p w14:paraId="266C2F32" w14:textId="2039373F" w:rsidR="008D38C9" w:rsidRDefault="006623CB" w:rsidP="003E26D2">
      <w:r w:rsidRPr="00241959">
        <w:t>T</w:t>
      </w:r>
      <w:proofErr w:type="gramStart"/>
      <w:r w:rsidRPr="00241959">
        <w:rPr>
          <w:vertAlign w:val="subscript"/>
        </w:rPr>
        <w:t>∆</w:t>
      </w:r>
      <w:r>
        <w:rPr>
          <w:vertAlign w:val="subscript"/>
        </w:rPr>
        <w:t xml:space="preserve"> :</w:t>
      </w:r>
      <w:proofErr w:type="gramEnd"/>
      <w:r>
        <w:rPr>
          <w:vertAlign w:val="subscript"/>
        </w:rPr>
        <w:t xml:space="preserve"> </w:t>
      </w:r>
      <w:r>
        <w:t xml:space="preserve">is the time for fine time tracking </w:t>
      </w:r>
      <w:r w:rsidR="00D447D0">
        <w:t>and acquiring full timing information of the target PSCell a</w:t>
      </w:r>
      <w:r w:rsidR="00190BAF">
        <w:t xml:space="preserve">s in existing requirements. </w:t>
      </w:r>
    </w:p>
    <w:p w14:paraId="4E092EDF" w14:textId="6438D552" w:rsidR="00190BAF" w:rsidRDefault="00190BAF" w:rsidP="003E26D2">
      <w:proofErr w:type="gramStart"/>
      <w:r w:rsidRPr="00241959">
        <w:t>T</w:t>
      </w:r>
      <w:r w:rsidRPr="00241959">
        <w:rPr>
          <w:vertAlign w:val="subscript"/>
        </w:rPr>
        <w:t>processing</w:t>
      </w:r>
      <w:r>
        <w:rPr>
          <w:vertAlign w:val="subscript"/>
        </w:rPr>
        <w:t xml:space="preserve"> </w:t>
      </w:r>
      <w:r>
        <w:t>:</w:t>
      </w:r>
      <w:proofErr w:type="gramEnd"/>
      <w:r>
        <w:t xml:space="preserve"> </w:t>
      </w:r>
      <w:r w:rsidR="00CE1C5D">
        <w:t>is the SW processing time needed by UE</w:t>
      </w:r>
      <w:r w:rsidR="00E815B5">
        <w:t xml:space="preserve"> as in existing requirements</w:t>
      </w:r>
    </w:p>
    <w:p w14:paraId="735C939C" w14:textId="43BEC8B8" w:rsidR="00927E60" w:rsidRDefault="00927E60" w:rsidP="003E26D2">
      <w:r w:rsidRPr="00241959">
        <w:lastRenderedPageBreak/>
        <w:t>T</w:t>
      </w:r>
      <w:r w:rsidRPr="00241959">
        <w:rPr>
          <w:vertAlign w:val="subscript"/>
        </w:rPr>
        <w:t xml:space="preserve">PSCell_ </w:t>
      </w:r>
      <w:proofErr w:type="gramStart"/>
      <w:r w:rsidRPr="00241959">
        <w:rPr>
          <w:vertAlign w:val="subscript"/>
        </w:rPr>
        <w:t>DU</w:t>
      </w:r>
      <w:r>
        <w:rPr>
          <w:vertAlign w:val="subscript"/>
        </w:rPr>
        <w:t xml:space="preserve"> </w:t>
      </w:r>
      <w:r>
        <w:t>:</w:t>
      </w:r>
      <w:proofErr w:type="gramEnd"/>
      <w:r>
        <w:t xml:space="preserve"> </w:t>
      </w:r>
      <w:r w:rsidR="00BA1A68">
        <w:t xml:space="preserve">is the delay uncertainty in acquiring first available PRACH occasion in the NR PSCell as in existing requirements. </w:t>
      </w:r>
    </w:p>
    <w:p w14:paraId="5A3937AD" w14:textId="1547FF95" w:rsidR="00505118" w:rsidRDefault="00505118" w:rsidP="00505118">
      <w:pPr>
        <w:rPr>
          <w:b/>
          <w:bCs/>
        </w:rPr>
      </w:pPr>
      <w:r w:rsidRPr="00505118">
        <w:rPr>
          <w:b/>
          <w:bCs/>
        </w:rPr>
        <w:t xml:space="preserve">Proposal </w:t>
      </w:r>
      <w:r w:rsidR="00EE3E94">
        <w:rPr>
          <w:b/>
          <w:bCs/>
        </w:rPr>
        <w:t>2</w:t>
      </w:r>
      <w:r w:rsidRPr="00505118">
        <w:rPr>
          <w:b/>
          <w:bCs/>
        </w:rPr>
        <w:t>. Conditional PSCell addition delay is formulated as:</w:t>
      </w:r>
    </w:p>
    <w:p w14:paraId="4B3B453E" w14:textId="77777777" w:rsidR="003F159B" w:rsidRPr="003F159B" w:rsidRDefault="003F159B" w:rsidP="003F159B">
      <w:pPr>
        <w:pStyle w:val="B10"/>
        <w:rPr>
          <w:rFonts w:eastAsia="SimSun"/>
          <w:b/>
          <w:bCs/>
          <w:vertAlign w:val="subscript"/>
          <w:lang w:eastAsia="zh-CN"/>
        </w:rPr>
      </w:pPr>
      <w:r w:rsidRPr="003F159B">
        <w:rPr>
          <w:b/>
          <w:bCs/>
        </w:rPr>
        <w:t>T</w:t>
      </w:r>
      <w:r w:rsidRPr="003F159B">
        <w:rPr>
          <w:b/>
          <w:bCs/>
          <w:vertAlign w:val="subscript"/>
        </w:rPr>
        <w:t>config_PSCell_Conditional</w:t>
      </w:r>
      <w:r w:rsidRPr="003F159B">
        <w:rPr>
          <w:b/>
          <w:bCs/>
        </w:rPr>
        <w:t xml:space="preserve"> = T</w:t>
      </w:r>
      <w:r w:rsidRPr="003F159B">
        <w:rPr>
          <w:b/>
          <w:bCs/>
          <w:vertAlign w:val="subscript"/>
        </w:rPr>
        <w:t>RRC_processing</w:t>
      </w:r>
      <w:r w:rsidRPr="003F159B">
        <w:rPr>
          <w:b/>
          <w:bCs/>
        </w:rPr>
        <w:t xml:space="preserve"> + </w:t>
      </w:r>
      <w:proofErr w:type="gramStart"/>
      <w:r w:rsidRPr="003F159B">
        <w:rPr>
          <w:b/>
          <w:bCs/>
        </w:rPr>
        <w:t>T</w:t>
      </w:r>
      <w:r w:rsidRPr="003F159B">
        <w:rPr>
          <w:b/>
          <w:bCs/>
          <w:vertAlign w:val="subscript"/>
        </w:rPr>
        <w:t>measure</w:t>
      </w:r>
      <w:r w:rsidRPr="003F159B">
        <w:rPr>
          <w:b/>
          <w:bCs/>
        </w:rPr>
        <w:t xml:space="preserve">  +</w:t>
      </w:r>
      <w:proofErr w:type="gramEnd"/>
      <w:r w:rsidRPr="003F159B">
        <w:rPr>
          <w:b/>
          <w:bCs/>
        </w:rPr>
        <w:t xml:space="preserve"> T</w:t>
      </w:r>
      <w:r w:rsidRPr="003F159B">
        <w:rPr>
          <w:b/>
          <w:bCs/>
          <w:vertAlign w:val="subscript"/>
        </w:rPr>
        <w:t>UE_preparation</w:t>
      </w:r>
      <w:r w:rsidRPr="003F159B">
        <w:rPr>
          <w:b/>
          <w:bCs/>
        </w:rPr>
        <w:t xml:space="preserve"> + T</w:t>
      </w:r>
      <w:r w:rsidRPr="003F159B">
        <w:rPr>
          <w:b/>
          <w:bCs/>
          <w:vertAlign w:val="subscript"/>
        </w:rPr>
        <w:t>processing</w:t>
      </w:r>
      <w:r w:rsidRPr="003F159B">
        <w:rPr>
          <w:b/>
          <w:bCs/>
        </w:rPr>
        <w:t xml:space="preserve">  + T</w:t>
      </w:r>
      <w:r w:rsidRPr="003F159B">
        <w:rPr>
          <w:b/>
          <w:bCs/>
          <w:vertAlign w:val="subscript"/>
        </w:rPr>
        <w:t>∆</w:t>
      </w:r>
      <w:r w:rsidRPr="003F159B">
        <w:rPr>
          <w:b/>
          <w:bCs/>
        </w:rPr>
        <w:t xml:space="preserve"> + T</w:t>
      </w:r>
      <w:r w:rsidRPr="003F159B">
        <w:rPr>
          <w:b/>
          <w:bCs/>
          <w:vertAlign w:val="subscript"/>
        </w:rPr>
        <w:t>PSCell_ DU</w:t>
      </w:r>
      <w:r w:rsidRPr="003F159B">
        <w:rPr>
          <w:b/>
          <w:bCs/>
        </w:rPr>
        <w:t xml:space="preserve"> + 2 ms</w:t>
      </w:r>
    </w:p>
    <w:p w14:paraId="3BDC3B22" w14:textId="77777777" w:rsidR="003F159B" w:rsidRPr="003F159B" w:rsidRDefault="003F159B" w:rsidP="003F159B">
      <w:pPr>
        <w:rPr>
          <w:b/>
          <w:bCs/>
        </w:rPr>
      </w:pPr>
      <w:r w:rsidRPr="003F159B">
        <w:rPr>
          <w:b/>
          <w:bCs/>
        </w:rPr>
        <w:t xml:space="preserve">Where </w:t>
      </w:r>
    </w:p>
    <w:p w14:paraId="0AD55881" w14:textId="77777777" w:rsidR="003F159B" w:rsidRPr="003F159B" w:rsidRDefault="003F159B" w:rsidP="003F159B">
      <w:pPr>
        <w:rPr>
          <w:b/>
          <w:bCs/>
        </w:rPr>
      </w:pPr>
      <w:r w:rsidRPr="003F159B">
        <w:rPr>
          <w:b/>
          <w:bCs/>
        </w:rPr>
        <w:t>T</w:t>
      </w:r>
      <w:r w:rsidRPr="003F159B">
        <w:rPr>
          <w:b/>
          <w:bCs/>
          <w:vertAlign w:val="subscript"/>
        </w:rPr>
        <w:t>RRC_</w:t>
      </w:r>
      <w:proofErr w:type="gramStart"/>
      <w:r w:rsidRPr="003F159B">
        <w:rPr>
          <w:b/>
          <w:bCs/>
          <w:vertAlign w:val="subscript"/>
        </w:rPr>
        <w:t>processing :</w:t>
      </w:r>
      <w:proofErr w:type="gramEnd"/>
      <w:r w:rsidRPr="003F159B">
        <w:rPr>
          <w:b/>
          <w:bCs/>
          <w:vertAlign w:val="subscript"/>
        </w:rPr>
        <w:t xml:space="preserve"> </w:t>
      </w:r>
      <w:r w:rsidRPr="003F159B">
        <w:rPr>
          <w:b/>
          <w:bCs/>
        </w:rPr>
        <w:t>is the RRC processing to process the conditional PSCell addition command which is not larger than currently defined T</w:t>
      </w:r>
      <w:r w:rsidRPr="003F159B">
        <w:rPr>
          <w:b/>
          <w:bCs/>
          <w:vertAlign w:val="subscript"/>
        </w:rPr>
        <w:t xml:space="preserve">RRC_processing </w:t>
      </w:r>
      <w:r w:rsidRPr="003F159B">
        <w:rPr>
          <w:b/>
          <w:bCs/>
        </w:rPr>
        <w:t>in TS 36.133 and TS 38.133 and begins when UE receives the RRC command for conditional PSCell addition.</w:t>
      </w:r>
    </w:p>
    <w:p w14:paraId="35B0F57A" w14:textId="77777777" w:rsidR="003F159B" w:rsidRPr="003F159B" w:rsidRDefault="003F159B" w:rsidP="003F159B">
      <w:pPr>
        <w:rPr>
          <w:b/>
          <w:bCs/>
        </w:rPr>
      </w:pPr>
      <w:proofErr w:type="gramStart"/>
      <w:r w:rsidRPr="003F159B">
        <w:rPr>
          <w:b/>
          <w:bCs/>
        </w:rPr>
        <w:t>T</w:t>
      </w:r>
      <w:r w:rsidRPr="003F159B">
        <w:rPr>
          <w:b/>
          <w:bCs/>
          <w:vertAlign w:val="subscript"/>
        </w:rPr>
        <w:t>measure</w:t>
      </w:r>
      <w:r w:rsidRPr="003F159B">
        <w:rPr>
          <w:b/>
          <w:bCs/>
        </w:rPr>
        <w:t xml:space="preserve"> :</w:t>
      </w:r>
      <w:proofErr w:type="gramEnd"/>
      <w:r w:rsidRPr="003F159B">
        <w:rPr>
          <w:b/>
          <w:bCs/>
        </w:rPr>
        <w:t xml:space="preserve"> is the from the end of RRC processing time to when until UE realizes the condition(s) for at least one of the PSCell candidates is/are met. When PCell is E-UTRA, the measurement period is bounded by T</w:t>
      </w:r>
      <w:r w:rsidRPr="003F159B">
        <w:rPr>
          <w:b/>
          <w:bCs/>
          <w:vertAlign w:val="subscript"/>
        </w:rPr>
        <w:t>identify_NR_with_index</w:t>
      </w:r>
      <w:r w:rsidRPr="003F159B">
        <w:rPr>
          <w:b/>
          <w:bCs/>
        </w:rPr>
        <w:t xml:space="preserve"> as defined in clause 8.17.4 of TS 36.133. When PCell lis NR, the measurement period is bounded by T</w:t>
      </w:r>
      <w:r w:rsidRPr="003F159B">
        <w:rPr>
          <w:b/>
          <w:bCs/>
          <w:vertAlign w:val="subscript"/>
        </w:rPr>
        <w:t>identify_inter_with_index</w:t>
      </w:r>
      <w:r w:rsidRPr="003F159B">
        <w:rPr>
          <w:b/>
          <w:bCs/>
        </w:rPr>
        <w:t xml:space="preserve"> as defined in clause 9.3.4 of TS 38.133.</w:t>
      </w:r>
    </w:p>
    <w:p w14:paraId="60C60E07" w14:textId="77777777" w:rsidR="003F159B" w:rsidRPr="003F159B" w:rsidRDefault="003F159B" w:rsidP="003F159B">
      <w:pPr>
        <w:rPr>
          <w:b/>
          <w:bCs/>
        </w:rPr>
      </w:pPr>
      <w:r w:rsidRPr="003F159B">
        <w:rPr>
          <w:b/>
          <w:bCs/>
        </w:rPr>
        <w:t>T</w:t>
      </w:r>
      <w:r w:rsidRPr="003F159B">
        <w:rPr>
          <w:b/>
          <w:bCs/>
          <w:vertAlign w:val="subscript"/>
        </w:rPr>
        <w:t>UE_</w:t>
      </w:r>
      <w:proofErr w:type="gramStart"/>
      <w:r w:rsidRPr="003F159B">
        <w:rPr>
          <w:b/>
          <w:bCs/>
          <w:vertAlign w:val="subscript"/>
        </w:rPr>
        <w:t>preparation :</w:t>
      </w:r>
      <w:proofErr w:type="gramEnd"/>
      <w:r w:rsidRPr="003F159B">
        <w:rPr>
          <w:b/>
          <w:bCs/>
          <w:vertAlign w:val="subscript"/>
        </w:rPr>
        <w:t xml:space="preserve"> </w:t>
      </w:r>
      <w:r w:rsidRPr="003F159B">
        <w:rPr>
          <w:b/>
          <w:bCs/>
        </w:rPr>
        <w:t>is the UE preparation time for conditional PSCell addition and starts after UE realizes the condition is met and identity of PSCell is determined. Its value is FFS but not larger than currently defined T</w:t>
      </w:r>
      <w:r w:rsidRPr="003F159B">
        <w:rPr>
          <w:b/>
          <w:bCs/>
          <w:vertAlign w:val="subscript"/>
        </w:rPr>
        <w:t xml:space="preserve">RRC_processing </w:t>
      </w:r>
      <w:r w:rsidRPr="003F159B">
        <w:rPr>
          <w:b/>
          <w:bCs/>
        </w:rPr>
        <w:t>in TS 36.133 and TS 38.133.</w:t>
      </w:r>
    </w:p>
    <w:p w14:paraId="2915120A" w14:textId="77777777" w:rsidR="003F159B" w:rsidRPr="003F159B" w:rsidRDefault="003F159B" w:rsidP="003F159B">
      <w:pPr>
        <w:rPr>
          <w:b/>
          <w:bCs/>
        </w:rPr>
      </w:pPr>
      <w:r w:rsidRPr="003F159B">
        <w:rPr>
          <w:b/>
          <w:bCs/>
        </w:rPr>
        <w:t>T</w:t>
      </w:r>
      <w:proofErr w:type="gramStart"/>
      <w:r w:rsidRPr="003F159B">
        <w:rPr>
          <w:b/>
          <w:bCs/>
          <w:vertAlign w:val="subscript"/>
        </w:rPr>
        <w:t>∆ :</w:t>
      </w:r>
      <w:proofErr w:type="gramEnd"/>
      <w:r w:rsidRPr="003F159B">
        <w:rPr>
          <w:b/>
          <w:bCs/>
          <w:vertAlign w:val="subscript"/>
        </w:rPr>
        <w:t xml:space="preserve"> </w:t>
      </w:r>
      <w:r w:rsidRPr="003F159B">
        <w:rPr>
          <w:b/>
          <w:bCs/>
        </w:rPr>
        <w:t xml:space="preserve">is the time for fine time tracking and acquiring full timing information of the target PSCell as in existing requirements. </w:t>
      </w:r>
    </w:p>
    <w:p w14:paraId="2861C7E6" w14:textId="77777777" w:rsidR="003F159B" w:rsidRPr="003F159B" w:rsidRDefault="003F159B" w:rsidP="003F159B">
      <w:pPr>
        <w:rPr>
          <w:b/>
          <w:bCs/>
        </w:rPr>
      </w:pPr>
      <w:proofErr w:type="gramStart"/>
      <w:r w:rsidRPr="003F159B">
        <w:rPr>
          <w:b/>
          <w:bCs/>
        </w:rPr>
        <w:t>T</w:t>
      </w:r>
      <w:r w:rsidRPr="003F159B">
        <w:rPr>
          <w:b/>
          <w:bCs/>
          <w:vertAlign w:val="subscript"/>
        </w:rPr>
        <w:t xml:space="preserve">processing </w:t>
      </w:r>
      <w:r w:rsidRPr="003F159B">
        <w:rPr>
          <w:b/>
          <w:bCs/>
        </w:rPr>
        <w:t>:</w:t>
      </w:r>
      <w:proofErr w:type="gramEnd"/>
      <w:r w:rsidRPr="003F159B">
        <w:rPr>
          <w:b/>
          <w:bCs/>
        </w:rPr>
        <w:t xml:space="preserve"> is the SW processing time needed by UE as in existing requirements</w:t>
      </w:r>
    </w:p>
    <w:p w14:paraId="0624C236" w14:textId="772F1BB1" w:rsidR="003F159B" w:rsidRPr="00505118" w:rsidRDefault="003F159B" w:rsidP="00505118">
      <w:pPr>
        <w:rPr>
          <w:b/>
          <w:bCs/>
        </w:rPr>
      </w:pPr>
      <w:r w:rsidRPr="003F159B">
        <w:rPr>
          <w:b/>
          <w:bCs/>
        </w:rPr>
        <w:t>T</w:t>
      </w:r>
      <w:r w:rsidRPr="003F159B">
        <w:rPr>
          <w:b/>
          <w:bCs/>
          <w:vertAlign w:val="subscript"/>
        </w:rPr>
        <w:t xml:space="preserve">PSCell_ </w:t>
      </w:r>
      <w:proofErr w:type="gramStart"/>
      <w:r w:rsidRPr="003F159B">
        <w:rPr>
          <w:b/>
          <w:bCs/>
          <w:vertAlign w:val="subscript"/>
        </w:rPr>
        <w:t xml:space="preserve">DU </w:t>
      </w:r>
      <w:r w:rsidRPr="003F159B">
        <w:rPr>
          <w:b/>
          <w:bCs/>
        </w:rPr>
        <w:t>:</w:t>
      </w:r>
      <w:proofErr w:type="gramEnd"/>
      <w:r w:rsidRPr="003F159B">
        <w:rPr>
          <w:b/>
          <w:bCs/>
        </w:rPr>
        <w:t xml:space="preserve"> is the delay uncertainty in acquiring first available PRACH occasion in the NR PSCell as in existing requirements. </w:t>
      </w:r>
    </w:p>
    <w:p w14:paraId="5A303176" w14:textId="3C8D6D66" w:rsidR="00896BB6" w:rsidRDefault="00896BB6" w:rsidP="00896BB6">
      <w:pPr>
        <w:pStyle w:val="Heading2"/>
        <w:rPr>
          <w:lang w:val="en-US"/>
        </w:rPr>
      </w:pPr>
      <w:r>
        <w:rPr>
          <w:lang w:val="en-US"/>
        </w:rPr>
        <w:t>Conditional PSCell change requirements</w:t>
      </w:r>
    </w:p>
    <w:p w14:paraId="18AABBE5" w14:textId="5C629C98" w:rsidR="0061041F" w:rsidRDefault="0061041F" w:rsidP="0061041F">
      <w:pPr>
        <w:rPr>
          <w:lang w:val="en-US"/>
        </w:rPr>
      </w:pPr>
      <w:r>
        <w:rPr>
          <w:lang w:val="en-US"/>
        </w:rPr>
        <w:t xml:space="preserve">The </w:t>
      </w:r>
      <w:r w:rsidR="00B763A5">
        <w:rPr>
          <w:lang w:val="en-US"/>
        </w:rPr>
        <w:t>requirements for</w:t>
      </w:r>
      <w:r w:rsidR="000C6483">
        <w:rPr>
          <w:lang w:val="en-US"/>
        </w:rPr>
        <w:t xml:space="preserve"> conditional PSCell change </w:t>
      </w:r>
      <w:r w:rsidR="00B763A5">
        <w:rPr>
          <w:lang w:val="en-US"/>
        </w:rPr>
        <w:t>are</w:t>
      </w:r>
      <w:r w:rsidR="000C6483">
        <w:rPr>
          <w:lang w:val="en-US"/>
        </w:rPr>
        <w:t xml:space="preserve"> quite </w:t>
      </w:r>
      <w:proofErr w:type="gramStart"/>
      <w:r w:rsidR="000C6483">
        <w:rPr>
          <w:lang w:val="en-US"/>
        </w:rPr>
        <w:t>similar to</w:t>
      </w:r>
      <w:proofErr w:type="gramEnd"/>
      <w:r w:rsidR="00B763A5">
        <w:rPr>
          <w:lang w:val="en-US"/>
        </w:rPr>
        <w:t xml:space="preserve"> those of</w:t>
      </w:r>
      <w:r w:rsidR="000C6483">
        <w:rPr>
          <w:lang w:val="en-US"/>
        </w:rPr>
        <w:t xml:space="preserve"> PSCell addition with some minor modifications:</w:t>
      </w:r>
    </w:p>
    <w:p w14:paraId="0D940751" w14:textId="3CD74447" w:rsidR="0061041F" w:rsidRPr="0059701C" w:rsidRDefault="0061041F" w:rsidP="0059701C">
      <w:pPr>
        <w:pStyle w:val="ListParagraph"/>
        <w:numPr>
          <w:ilvl w:val="0"/>
          <w:numId w:val="41"/>
        </w:numPr>
        <w:rPr>
          <w:sz w:val="20"/>
          <w:szCs w:val="20"/>
        </w:rPr>
      </w:pPr>
      <w:r w:rsidRPr="009475E0">
        <w:rPr>
          <w:b/>
          <w:bCs/>
          <w:sz w:val="20"/>
          <w:szCs w:val="20"/>
          <w:u w:val="single"/>
        </w:rPr>
        <w:t xml:space="preserve">Conditional PSCell </w:t>
      </w:r>
      <w:r w:rsidR="00166788">
        <w:rPr>
          <w:b/>
          <w:bCs/>
          <w:sz w:val="20"/>
          <w:szCs w:val="20"/>
          <w:u w:val="single"/>
        </w:rPr>
        <w:t>change</w:t>
      </w:r>
      <w:r w:rsidRPr="009475E0">
        <w:rPr>
          <w:b/>
          <w:bCs/>
          <w:sz w:val="20"/>
          <w:szCs w:val="20"/>
          <w:u w:val="single"/>
        </w:rPr>
        <w:t xml:space="preserve"> RRC processing</w:t>
      </w:r>
      <w:r w:rsidRPr="009A4C82">
        <w:rPr>
          <w:sz w:val="20"/>
          <w:szCs w:val="20"/>
        </w:rPr>
        <w:t xml:space="preserve">: </w:t>
      </w:r>
      <w:r w:rsidR="0059701C" w:rsidRPr="009A4C82">
        <w:rPr>
          <w:sz w:val="20"/>
          <w:szCs w:val="20"/>
        </w:rPr>
        <w:t xml:space="preserve">This corresponds to first part of RRC processing time in which UE does message validation, configuring and queuing of measurements and other tasks which are not dependent on the identity of target PSCell. The value of this part is FFS but is </w:t>
      </w:r>
      <w:r w:rsidR="0059701C">
        <w:rPr>
          <w:sz w:val="20"/>
          <w:szCs w:val="20"/>
        </w:rPr>
        <w:t>not larger</w:t>
      </w:r>
      <w:r w:rsidR="0059701C" w:rsidRPr="009A4C82">
        <w:rPr>
          <w:sz w:val="20"/>
          <w:szCs w:val="20"/>
        </w:rPr>
        <w:t xml:space="preserve"> than T</w:t>
      </w:r>
      <w:r w:rsidR="0059701C" w:rsidRPr="009A4C82">
        <w:rPr>
          <w:sz w:val="20"/>
          <w:szCs w:val="20"/>
          <w:vertAlign w:val="subscript"/>
        </w:rPr>
        <w:t xml:space="preserve">RRC_processing </w:t>
      </w:r>
      <w:r w:rsidR="0059701C" w:rsidRPr="009A4C82">
        <w:rPr>
          <w:sz w:val="20"/>
          <w:szCs w:val="20"/>
        </w:rPr>
        <w:t xml:space="preserve">time in PSCell addition requirements in </w:t>
      </w:r>
      <w:r w:rsidR="0059701C">
        <w:rPr>
          <w:sz w:val="20"/>
          <w:szCs w:val="20"/>
        </w:rPr>
        <w:t xml:space="preserve">TS </w:t>
      </w:r>
      <w:r w:rsidR="0059701C" w:rsidRPr="009A4C82">
        <w:rPr>
          <w:sz w:val="20"/>
          <w:szCs w:val="20"/>
        </w:rPr>
        <w:t xml:space="preserve">36.133 and </w:t>
      </w:r>
      <w:r w:rsidR="0059701C">
        <w:rPr>
          <w:sz w:val="20"/>
          <w:szCs w:val="20"/>
        </w:rPr>
        <w:t xml:space="preserve">TS </w:t>
      </w:r>
      <w:r w:rsidR="0059701C" w:rsidRPr="009A4C82">
        <w:rPr>
          <w:sz w:val="20"/>
          <w:szCs w:val="20"/>
        </w:rPr>
        <w:t xml:space="preserve">38.133. </w:t>
      </w:r>
      <w:r w:rsidR="0059701C">
        <w:rPr>
          <w:sz w:val="20"/>
          <w:szCs w:val="20"/>
        </w:rPr>
        <w:t>This stage begins when UE receives RRC command for conditional PSCell change.</w:t>
      </w:r>
    </w:p>
    <w:p w14:paraId="02E97563" w14:textId="018D51A1" w:rsidR="0061041F" w:rsidRPr="001705B0" w:rsidRDefault="0061041F" w:rsidP="007F3B5C">
      <w:pPr>
        <w:pStyle w:val="ListParagraph"/>
        <w:numPr>
          <w:ilvl w:val="0"/>
          <w:numId w:val="41"/>
        </w:numPr>
        <w:rPr>
          <w:sz w:val="16"/>
          <w:szCs w:val="16"/>
        </w:rPr>
      </w:pPr>
      <w:r w:rsidRPr="00FA32C3">
        <w:rPr>
          <w:b/>
          <w:bCs/>
          <w:sz w:val="20"/>
          <w:szCs w:val="20"/>
          <w:u w:val="single"/>
        </w:rPr>
        <w:t>Measurement</w:t>
      </w:r>
      <w:r>
        <w:rPr>
          <w:sz w:val="20"/>
          <w:szCs w:val="20"/>
        </w:rPr>
        <w:t>: This corresponds to intr</w:t>
      </w:r>
      <w:r w:rsidR="00012543">
        <w:rPr>
          <w:sz w:val="20"/>
          <w:szCs w:val="20"/>
        </w:rPr>
        <w:t>a</w:t>
      </w:r>
      <w:r>
        <w:rPr>
          <w:sz w:val="20"/>
          <w:szCs w:val="20"/>
        </w:rPr>
        <w:t>-</w:t>
      </w:r>
      <w:r w:rsidR="00012543">
        <w:rPr>
          <w:sz w:val="20"/>
          <w:szCs w:val="20"/>
        </w:rPr>
        <w:t>frequency or inter-frequency</w:t>
      </w:r>
      <w:r>
        <w:rPr>
          <w:sz w:val="20"/>
          <w:szCs w:val="20"/>
        </w:rPr>
        <w:t xml:space="preserve"> measurements </w:t>
      </w:r>
      <w:r w:rsidR="00012543">
        <w:rPr>
          <w:sz w:val="20"/>
          <w:szCs w:val="20"/>
        </w:rPr>
        <w:t>for both EN-DC and NR-DC</w:t>
      </w:r>
      <w:r>
        <w:rPr>
          <w:sz w:val="20"/>
          <w:szCs w:val="20"/>
        </w:rPr>
        <w:t>. Given RAN2 agreements for events like A</w:t>
      </w:r>
      <w:r w:rsidR="00C82868">
        <w:rPr>
          <w:sz w:val="20"/>
          <w:szCs w:val="20"/>
        </w:rPr>
        <w:t>3</w:t>
      </w:r>
      <w:r>
        <w:rPr>
          <w:sz w:val="20"/>
          <w:szCs w:val="20"/>
        </w:rPr>
        <w:t>/</w:t>
      </w:r>
      <w:r w:rsidR="00C82868">
        <w:rPr>
          <w:sz w:val="20"/>
          <w:szCs w:val="20"/>
        </w:rPr>
        <w:t>A5</w:t>
      </w:r>
      <w:r>
        <w:rPr>
          <w:sz w:val="20"/>
          <w:szCs w:val="20"/>
        </w:rPr>
        <w:t xml:space="preserve"> to trigger conditional PSCell </w:t>
      </w:r>
      <w:r w:rsidR="00C82868">
        <w:rPr>
          <w:sz w:val="20"/>
          <w:szCs w:val="20"/>
        </w:rPr>
        <w:t>change</w:t>
      </w:r>
      <w:r>
        <w:rPr>
          <w:sz w:val="20"/>
          <w:szCs w:val="20"/>
        </w:rPr>
        <w:t>, the candidate PSCells are already detected and identified. Hence, T</w:t>
      </w:r>
      <w:r w:rsidRPr="00FA32C3">
        <w:rPr>
          <w:sz w:val="20"/>
          <w:szCs w:val="20"/>
          <w:vertAlign w:val="subscript"/>
        </w:rPr>
        <w:t>search</w:t>
      </w:r>
      <w:r>
        <w:rPr>
          <w:sz w:val="20"/>
          <w:szCs w:val="20"/>
        </w:rPr>
        <w:t xml:space="preserve"> = 0.</w:t>
      </w:r>
      <w:r w:rsidR="004F7AA7">
        <w:rPr>
          <w:sz w:val="20"/>
          <w:szCs w:val="20"/>
        </w:rPr>
        <w:t xml:space="preserve"> This stage begins when UE finishes the RRC processing time. </w:t>
      </w:r>
      <w:proofErr w:type="gramStart"/>
      <w:r w:rsidR="004F7AA7">
        <w:rPr>
          <w:sz w:val="20"/>
          <w:szCs w:val="20"/>
        </w:rPr>
        <w:t>Similar to</w:t>
      </w:r>
      <w:proofErr w:type="gramEnd"/>
      <w:r w:rsidR="004F7AA7">
        <w:rPr>
          <w:sz w:val="20"/>
          <w:szCs w:val="20"/>
        </w:rPr>
        <w:t xml:space="preserve"> conditional HO agreements, the measurement period can be based on event-triggered measurement requirements. For intra-frequency PSCell change, the measurement period is bounded by </w:t>
      </w:r>
      <w:r w:rsidR="00041EAC">
        <w:rPr>
          <w:sz w:val="20"/>
          <w:szCs w:val="20"/>
        </w:rPr>
        <w:t>T</w:t>
      </w:r>
      <w:r w:rsidR="00041EAC" w:rsidRPr="00EC3A95">
        <w:rPr>
          <w:sz w:val="20"/>
          <w:szCs w:val="20"/>
          <w:vertAlign w:val="subscript"/>
        </w:rPr>
        <w:t>identify_int</w:t>
      </w:r>
      <w:r w:rsidR="00041EAC">
        <w:rPr>
          <w:sz w:val="20"/>
          <w:szCs w:val="20"/>
          <w:vertAlign w:val="subscript"/>
        </w:rPr>
        <w:t>ra</w:t>
      </w:r>
      <w:r w:rsidR="00041EAC" w:rsidRPr="00EC3A95">
        <w:rPr>
          <w:sz w:val="20"/>
          <w:szCs w:val="20"/>
          <w:vertAlign w:val="subscript"/>
        </w:rPr>
        <w:t>_with_index</w:t>
      </w:r>
      <w:r w:rsidR="00041EAC">
        <w:rPr>
          <w:sz w:val="20"/>
          <w:szCs w:val="20"/>
        </w:rPr>
        <w:t xml:space="preserve"> as defined in clause 9.</w:t>
      </w:r>
      <w:r w:rsidR="007F3B5C">
        <w:rPr>
          <w:sz w:val="20"/>
          <w:szCs w:val="20"/>
        </w:rPr>
        <w:t>2</w:t>
      </w:r>
      <w:r w:rsidR="00041EAC">
        <w:rPr>
          <w:sz w:val="20"/>
          <w:szCs w:val="20"/>
        </w:rPr>
        <w:t>.4 of TS 38.133.</w:t>
      </w:r>
      <w:r w:rsidR="007F3B5C">
        <w:rPr>
          <w:sz w:val="20"/>
          <w:szCs w:val="20"/>
        </w:rPr>
        <w:t xml:space="preserve"> </w:t>
      </w:r>
      <w:r w:rsidR="00D74DB9">
        <w:rPr>
          <w:sz w:val="20"/>
          <w:szCs w:val="20"/>
        </w:rPr>
        <w:t>For inter-frequency PSCell change</w:t>
      </w:r>
      <w:r w:rsidR="004F7AA7" w:rsidRPr="00D74DB9">
        <w:rPr>
          <w:sz w:val="20"/>
          <w:szCs w:val="20"/>
        </w:rPr>
        <w:t>, the measurement period is bounded by T</w:t>
      </w:r>
      <w:r w:rsidR="004F7AA7" w:rsidRPr="00D74DB9">
        <w:rPr>
          <w:sz w:val="20"/>
          <w:szCs w:val="20"/>
          <w:vertAlign w:val="subscript"/>
        </w:rPr>
        <w:t>identify_inter_with_index</w:t>
      </w:r>
      <w:r w:rsidR="004F7AA7" w:rsidRPr="00D74DB9">
        <w:rPr>
          <w:sz w:val="20"/>
          <w:szCs w:val="20"/>
        </w:rPr>
        <w:t xml:space="preserve"> as defined in clause 9.3.4 of TS 38.133.</w:t>
      </w:r>
    </w:p>
    <w:p w14:paraId="6CFEDA5F" w14:textId="2B501A0D" w:rsidR="001705B0" w:rsidRDefault="001705B0" w:rsidP="001705B0">
      <w:pPr>
        <w:pStyle w:val="ListParagraph"/>
        <w:numPr>
          <w:ilvl w:val="0"/>
          <w:numId w:val="41"/>
        </w:numPr>
        <w:rPr>
          <w:sz w:val="20"/>
          <w:szCs w:val="20"/>
        </w:rPr>
      </w:pPr>
      <w:r>
        <w:rPr>
          <w:b/>
          <w:bCs/>
          <w:sz w:val="20"/>
          <w:szCs w:val="20"/>
          <w:u w:val="single"/>
        </w:rPr>
        <w:t>UE preparation time</w:t>
      </w:r>
      <w:r w:rsidRPr="00951DB0">
        <w:rPr>
          <w:sz w:val="20"/>
          <w:szCs w:val="20"/>
        </w:rPr>
        <w:t>:</w:t>
      </w:r>
      <w:r>
        <w:rPr>
          <w:sz w:val="20"/>
          <w:szCs w:val="20"/>
        </w:rPr>
        <w:t xml:space="preserve"> This corresponds to the time period when UE realizes the identity of the PSCell to be changed to and begins preparation for PSCell </w:t>
      </w:r>
      <w:r w:rsidR="00844EB3">
        <w:rPr>
          <w:sz w:val="20"/>
          <w:szCs w:val="20"/>
        </w:rPr>
        <w:t>change</w:t>
      </w:r>
      <w:r>
        <w:rPr>
          <w:sz w:val="20"/>
          <w:szCs w:val="20"/>
        </w:rPr>
        <w:t xml:space="preserve"> procedure. Its value is FFS </w:t>
      </w:r>
      <w:r w:rsidR="00844EB3">
        <w:rPr>
          <w:sz w:val="20"/>
          <w:szCs w:val="20"/>
        </w:rPr>
        <w:t xml:space="preserve">and may include some RRC processing time related to release of the </w:t>
      </w:r>
      <w:r w:rsidR="00941612">
        <w:rPr>
          <w:sz w:val="20"/>
          <w:szCs w:val="20"/>
        </w:rPr>
        <w:t>existing PSCell</w:t>
      </w:r>
      <w:r w:rsidRPr="009A4C82">
        <w:rPr>
          <w:sz w:val="20"/>
          <w:szCs w:val="20"/>
        </w:rPr>
        <w:t>.</w:t>
      </w:r>
    </w:p>
    <w:p w14:paraId="2B6E1CAB" w14:textId="373E9ECD" w:rsidR="00501939" w:rsidRDefault="00501939" w:rsidP="00501939">
      <w:pPr>
        <w:pStyle w:val="ListParagraph"/>
        <w:numPr>
          <w:ilvl w:val="0"/>
          <w:numId w:val="41"/>
        </w:numPr>
        <w:rPr>
          <w:sz w:val="20"/>
          <w:szCs w:val="20"/>
        </w:rPr>
      </w:pPr>
      <w:r>
        <w:rPr>
          <w:b/>
          <w:bCs/>
          <w:sz w:val="20"/>
          <w:szCs w:val="20"/>
          <w:u w:val="single"/>
        </w:rPr>
        <w:t>Interruption time:</w:t>
      </w:r>
      <w:r>
        <w:rPr>
          <w:sz w:val="20"/>
          <w:szCs w:val="20"/>
        </w:rPr>
        <w:t xml:space="preserve"> This corresponds to the phase in which UE begins the execution of PSCell change. The procedure in this phase is identical to the interruption time of existing known PSCell addition in TS 36.133 or TS 38.133.</w:t>
      </w:r>
    </w:p>
    <w:p w14:paraId="3CDE4B39" w14:textId="66733094" w:rsidR="00907396" w:rsidRDefault="00907396" w:rsidP="0061041F">
      <w:pPr>
        <w:rPr>
          <w:lang w:val="en-US"/>
        </w:rPr>
      </w:pPr>
    </w:p>
    <w:p w14:paraId="6C1B80BE" w14:textId="377C2887" w:rsidR="001F216A" w:rsidRDefault="001F216A" w:rsidP="0061041F">
      <w:pPr>
        <w:rPr>
          <w:lang w:val="en-US"/>
        </w:rPr>
      </w:pPr>
      <w:r>
        <w:rPr>
          <w:lang w:val="en-US"/>
        </w:rPr>
        <w:t>More precisely, the conditional PSCell change delay requirements can be formulated as below:</w:t>
      </w:r>
    </w:p>
    <w:p w14:paraId="10C2E5CA" w14:textId="3DA81BE4" w:rsidR="001F216A" w:rsidRPr="00241959" w:rsidRDefault="001F216A" w:rsidP="001F216A">
      <w:pPr>
        <w:pStyle w:val="B10"/>
        <w:rPr>
          <w:rFonts w:eastAsia="SimSun"/>
          <w:vertAlign w:val="subscript"/>
          <w:lang w:eastAsia="zh-CN"/>
        </w:rPr>
      </w:pPr>
      <w:r w:rsidRPr="00241959">
        <w:t>T</w:t>
      </w:r>
      <w:r w:rsidRPr="00241959">
        <w:rPr>
          <w:vertAlign w:val="subscript"/>
        </w:rPr>
        <w:t>config_PSCell</w:t>
      </w:r>
      <w:r>
        <w:rPr>
          <w:vertAlign w:val="subscript"/>
        </w:rPr>
        <w:t>_Conditional</w:t>
      </w:r>
      <w:r w:rsidRPr="00241959">
        <w:t xml:space="preserve"> = T</w:t>
      </w:r>
      <w:r w:rsidRPr="00241959">
        <w:rPr>
          <w:vertAlign w:val="subscript"/>
        </w:rPr>
        <w:t>RRC_</w:t>
      </w:r>
      <w:r w:rsidR="0025631D">
        <w:rPr>
          <w:vertAlign w:val="subscript"/>
        </w:rPr>
        <w:t>processing</w:t>
      </w:r>
      <w:r w:rsidRPr="00241959">
        <w:t xml:space="preserve"> +</w:t>
      </w:r>
      <w:r>
        <w:t xml:space="preserve"> </w:t>
      </w:r>
      <w:proofErr w:type="gramStart"/>
      <w:r w:rsidRPr="00241959">
        <w:t>T</w:t>
      </w:r>
      <w:r>
        <w:rPr>
          <w:vertAlign w:val="subscript"/>
        </w:rPr>
        <w:t>measure</w:t>
      </w:r>
      <w:r w:rsidRPr="00241959">
        <w:t xml:space="preserve">  </w:t>
      </w:r>
      <w:r>
        <w:t>+</w:t>
      </w:r>
      <w:proofErr w:type="gramEnd"/>
      <w:r>
        <w:t xml:space="preserve"> </w:t>
      </w:r>
      <w:r w:rsidRPr="00241959">
        <w:t>T</w:t>
      </w:r>
      <w:r w:rsidR="0025631D">
        <w:rPr>
          <w:vertAlign w:val="subscript"/>
        </w:rPr>
        <w:t>UE_preparation</w:t>
      </w:r>
      <w:r w:rsidRPr="00241959">
        <w:t xml:space="preserve"> </w:t>
      </w:r>
      <w:r>
        <w:t>+</w:t>
      </w:r>
      <w:r w:rsidRPr="00241959">
        <w:t xml:space="preserve"> T</w:t>
      </w:r>
      <w:r w:rsidRPr="00241959">
        <w:rPr>
          <w:vertAlign w:val="subscript"/>
        </w:rPr>
        <w:t>processing</w:t>
      </w:r>
      <w:r w:rsidRPr="00241959">
        <w:t xml:space="preserve">  + T</w:t>
      </w:r>
      <w:r w:rsidRPr="00241959">
        <w:rPr>
          <w:vertAlign w:val="subscript"/>
        </w:rPr>
        <w:t>∆</w:t>
      </w:r>
      <w:r w:rsidRPr="00241959">
        <w:t xml:space="preserve"> + T</w:t>
      </w:r>
      <w:r w:rsidRPr="00241959">
        <w:rPr>
          <w:vertAlign w:val="subscript"/>
        </w:rPr>
        <w:t>PSCell_ DU</w:t>
      </w:r>
      <w:r w:rsidRPr="00241959">
        <w:t xml:space="preserve"> + 2 ms</w:t>
      </w:r>
    </w:p>
    <w:p w14:paraId="530A1425" w14:textId="77777777" w:rsidR="002B41D3" w:rsidRDefault="002B41D3" w:rsidP="002B41D3">
      <w:r>
        <w:t xml:space="preserve">Where </w:t>
      </w:r>
    </w:p>
    <w:p w14:paraId="674F3ADF" w14:textId="77777777" w:rsidR="00E125AB" w:rsidRDefault="002B41D3" w:rsidP="002B41D3">
      <w:proofErr w:type="gramStart"/>
      <w:r w:rsidRPr="00241959">
        <w:t>T</w:t>
      </w:r>
      <w:r>
        <w:rPr>
          <w:vertAlign w:val="subscript"/>
        </w:rPr>
        <w:t>measure</w:t>
      </w:r>
      <w:r w:rsidRPr="00241959">
        <w:t xml:space="preserve"> </w:t>
      </w:r>
      <w:r>
        <w:t>:</w:t>
      </w:r>
      <w:proofErr w:type="gramEnd"/>
      <w:r>
        <w:t xml:space="preserve"> is the from the end of RRC processing time to when until UE realizes the condition(s) for at least one of the PSCell candidates is/are met. </w:t>
      </w:r>
      <w:r w:rsidR="00BD355B">
        <w:t xml:space="preserve">For intra-frequency PSCell change, the measurement period is bounded by </w:t>
      </w:r>
      <w:r w:rsidR="00BD355B">
        <w:lastRenderedPageBreak/>
        <w:t>T</w:t>
      </w:r>
      <w:r w:rsidR="00BD355B" w:rsidRPr="00EC3A95">
        <w:rPr>
          <w:vertAlign w:val="subscript"/>
        </w:rPr>
        <w:t>identify_int</w:t>
      </w:r>
      <w:r w:rsidR="00BD355B">
        <w:rPr>
          <w:vertAlign w:val="subscript"/>
        </w:rPr>
        <w:t>ra</w:t>
      </w:r>
      <w:r w:rsidR="00BD355B" w:rsidRPr="00EC3A95">
        <w:rPr>
          <w:vertAlign w:val="subscript"/>
        </w:rPr>
        <w:t>_with_index</w:t>
      </w:r>
      <w:r w:rsidR="00BD355B">
        <w:t xml:space="preserve"> as defined in clause 9.2.4 of TS 38.133. For inter-frequency PSCell change</w:t>
      </w:r>
      <w:r w:rsidR="00BD355B" w:rsidRPr="00D74DB9">
        <w:t>, the measurement period is bounded by T</w:t>
      </w:r>
      <w:r w:rsidR="00BD355B" w:rsidRPr="00D74DB9">
        <w:rPr>
          <w:vertAlign w:val="subscript"/>
        </w:rPr>
        <w:t>identify_inter_with_index</w:t>
      </w:r>
      <w:r w:rsidR="00BD355B" w:rsidRPr="00D74DB9">
        <w:t xml:space="preserve"> as defined in clause 9.3.4 of TS 38.133.</w:t>
      </w:r>
    </w:p>
    <w:p w14:paraId="57C56416" w14:textId="131D3A51" w:rsidR="002B41D3" w:rsidRDefault="002B41D3" w:rsidP="00BF39B3">
      <w:r w:rsidRPr="00241959">
        <w:t>T</w:t>
      </w:r>
      <w:r>
        <w:rPr>
          <w:vertAlign w:val="subscript"/>
        </w:rPr>
        <w:t>UE_</w:t>
      </w:r>
      <w:proofErr w:type="gramStart"/>
      <w:r>
        <w:rPr>
          <w:vertAlign w:val="subscript"/>
        </w:rPr>
        <w:t>preparation :</w:t>
      </w:r>
      <w:proofErr w:type="gramEnd"/>
      <w:r>
        <w:rPr>
          <w:vertAlign w:val="subscript"/>
        </w:rPr>
        <w:t xml:space="preserve"> </w:t>
      </w:r>
      <w:r>
        <w:t xml:space="preserve">is the UE preparation time for conditional PSCell </w:t>
      </w:r>
      <w:r w:rsidR="00E125AB">
        <w:t>change</w:t>
      </w:r>
      <w:r>
        <w:t xml:space="preserve"> and starts after UE realizes the condition is met and identity of </w:t>
      </w:r>
      <w:r w:rsidR="00E125AB">
        <w:t xml:space="preserve">new </w:t>
      </w:r>
      <w:r>
        <w:t xml:space="preserve">PSCell is determined. Its value is FFS </w:t>
      </w:r>
      <w:r w:rsidR="00E125AB">
        <w:t xml:space="preserve">and it may include </w:t>
      </w:r>
      <w:r w:rsidR="000351F4">
        <w:t xml:space="preserve">some RRC processing </w:t>
      </w:r>
      <w:r w:rsidR="00BF39B3">
        <w:t xml:space="preserve">related to release of the existing PSCell. </w:t>
      </w:r>
    </w:p>
    <w:p w14:paraId="64B78A2F" w14:textId="4DEE252A" w:rsidR="005178B0" w:rsidRPr="00BF39B3" w:rsidRDefault="00BF39B3" w:rsidP="00C16398">
      <w:r>
        <w:t xml:space="preserve">All the other terms in the above formula are </w:t>
      </w:r>
      <w:proofErr w:type="gramStart"/>
      <w:r>
        <w:t>similar to</w:t>
      </w:r>
      <w:proofErr w:type="gramEnd"/>
      <w:r>
        <w:t xml:space="preserve"> those in Proposal 2. </w:t>
      </w:r>
    </w:p>
    <w:p w14:paraId="7FAF05A0" w14:textId="7D2EBE81" w:rsidR="00C16398" w:rsidRPr="00C16398" w:rsidRDefault="00C16398" w:rsidP="00C16398">
      <w:pPr>
        <w:rPr>
          <w:b/>
          <w:bCs/>
          <w:lang w:val="en-US"/>
        </w:rPr>
      </w:pPr>
      <w:r w:rsidRPr="00C16398">
        <w:rPr>
          <w:b/>
          <w:bCs/>
        </w:rPr>
        <w:t xml:space="preserve">Proposal </w:t>
      </w:r>
      <w:r w:rsidR="00BF39B3">
        <w:rPr>
          <w:b/>
          <w:bCs/>
        </w:rPr>
        <w:t>3</w:t>
      </w:r>
      <w:r w:rsidRPr="00C16398">
        <w:rPr>
          <w:b/>
          <w:bCs/>
        </w:rPr>
        <w:t xml:space="preserve">. The </w:t>
      </w:r>
      <w:r w:rsidRPr="00C16398">
        <w:rPr>
          <w:b/>
          <w:bCs/>
          <w:lang w:val="en-US"/>
        </w:rPr>
        <w:t>conditional PSCell change delay requirements can be formulated as below:</w:t>
      </w:r>
    </w:p>
    <w:p w14:paraId="1973E0A5" w14:textId="77777777" w:rsidR="00BF39B3" w:rsidRPr="00BF39B3" w:rsidRDefault="00BF39B3" w:rsidP="00BF39B3">
      <w:pPr>
        <w:pStyle w:val="B10"/>
        <w:rPr>
          <w:rFonts w:eastAsia="SimSun"/>
          <w:b/>
          <w:bCs/>
          <w:vertAlign w:val="subscript"/>
          <w:lang w:eastAsia="zh-CN"/>
        </w:rPr>
      </w:pPr>
      <w:r w:rsidRPr="00BF39B3">
        <w:rPr>
          <w:b/>
          <w:bCs/>
        </w:rPr>
        <w:t>T</w:t>
      </w:r>
      <w:r w:rsidRPr="00BF39B3">
        <w:rPr>
          <w:b/>
          <w:bCs/>
          <w:vertAlign w:val="subscript"/>
        </w:rPr>
        <w:t>config_PSCell_Conditional</w:t>
      </w:r>
      <w:r w:rsidRPr="00BF39B3">
        <w:rPr>
          <w:b/>
          <w:bCs/>
        </w:rPr>
        <w:t xml:space="preserve"> = T</w:t>
      </w:r>
      <w:r w:rsidRPr="00BF39B3">
        <w:rPr>
          <w:b/>
          <w:bCs/>
          <w:vertAlign w:val="subscript"/>
        </w:rPr>
        <w:t>RRC_processing</w:t>
      </w:r>
      <w:r w:rsidRPr="00BF39B3">
        <w:rPr>
          <w:b/>
          <w:bCs/>
        </w:rPr>
        <w:t xml:space="preserve"> + </w:t>
      </w:r>
      <w:proofErr w:type="gramStart"/>
      <w:r w:rsidRPr="00BF39B3">
        <w:rPr>
          <w:b/>
          <w:bCs/>
        </w:rPr>
        <w:t>T</w:t>
      </w:r>
      <w:r w:rsidRPr="00BF39B3">
        <w:rPr>
          <w:b/>
          <w:bCs/>
          <w:vertAlign w:val="subscript"/>
        </w:rPr>
        <w:t>measure</w:t>
      </w:r>
      <w:r w:rsidRPr="00BF39B3">
        <w:rPr>
          <w:b/>
          <w:bCs/>
        </w:rPr>
        <w:t xml:space="preserve">  +</w:t>
      </w:r>
      <w:proofErr w:type="gramEnd"/>
      <w:r w:rsidRPr="00BF39B3">
        <w:rPr>
          <w:b/>
          <w:bCs/>
        </w:rPr>
        <w:t xml:space="preserve"> T</w:t>
      </w:r>
      <w:r w:rsidRPr="00BF39B3">
        <w:rPr>
          <w:b/>
          <w:bCs/>
          <w:vertAlign w:val="subscript"/>
        </w:rPr>
        <w:t>UE_preparation</w:t>
      </w:r>
      <w:r w:rsidRPr="00BF39B3">
        <w:rPr>
          <w:b/>
          <w:bCs/>
        </w:rPr>
        <w:t xml:space="preserve"> + T</w:t>
      </w:r>
      <w:r w:rsidRPr="00BF39B3">
        <w:rPr>
          <w:b/>
          <w:bCs/>
          <w:vertAlign w:val="subscript"/>
        </w:rPr>
        <w:t>processing</w:t>
      </w:r>
      <w:r w:rsidRPr="00BF39B3">
        <w:rPr>
          <w:b/>
          <w:bCs/>
        </w:rPr>
        <w:t xml:space="preserve">  + T</w:t>
      </w:r>
      <w:r w:rsidRPr="00BF39B3">
        <w:rPr>
          <w:b/>
          <w:bCs/>
          <w:vertAlign w:val="subscript"/>
        </w:rPr>
        <w:t>∆</w:t>
      </w:r>
      <w:r w:rsidRPr="00BF39B3">
        <w:rPr>
          <w:b/>
          <w:bCs/>
        </w:rPr>
        <w:t xml:space="preserve"> + T</w:t>
      </w:r>
      <w:r w:rsidRPr="00BF39B3">
        <w:rPr>
          <w:b/>
          <w:bCs/>
          <w:vertAlign w:val="subscript"/>
        </w:rPr>
        <w:t>PSCell_ DU</w:t>
      </w:r>
      <w:r w:rsidRPr="00BF39B3">
        <w:rPr>
          <w:b/>
          <w:bCs/>
        </w:rPr>
        <w:t xml:space="preserve"> + 2 ms</w:t>
      </w:r>
    </w:p>
    <w:p w14:paraId="0D7DE686" w14:textId="77777777" w:rsidR="00BF39B3" w:rsidRPr="00BF39B3" w:rsidRDefault="00BF39B3" w:rsidP="00BF39B3">
      <w:pPr>
        <w:rPr>
          <w:b/>
          <w:bCs/>
        </w:rPr>
      </w:pPr>
      <w:r w:rsidRPr="00BF39B3">
        <w:rPr>
          <w:b/>
          <w:bCs/>
        </w:rPr>
        <w:t xml:space="preserve">Where </w:t>
      </w:r>
    </w:p>
    <w:p w14:paraId="32014838" w14:textId="77777777" w:rsidR="00BF39B3" w:rsidRPr="00BF39B3" w:rsidRDefault="00BF39B3" w:rsidP="00BF39B3">
      <w:pPr>
        <w:rPr>
          <w:b/>
          <w:bCs/>
        </w:rPr>
      </w:pPr>
      <w:proofErr w:type="gramStart"/>
      <w:r w:rsidRPr="00BF39B3">
        <w:rPr>
          <w:b/>
          <w:bCs/>
        </w:rPr>
        <w:t>T</w:t>
      </w:r>
      <w:r w:rsidRPr="00BF39B3">
        <w:rPr>
          <w:b/>
          <w:bCs/>
          <w:vertAlign w:val="subscript"/>
        </w:rPr>
        <w:t>measure</w:t>
      </w:r>
      <w:r w:rsidRPr="00BF39B3">
        <w:rPr>
          <w:b/>
          <w:bCs/>
        </w:rPr>
        <w:t xml:space="preserve"> :</w:t>
      </w:r>
      <w:proofErr w:type="gramEnd"/>
      <w:r w:rsidRPr="00BF39B3">
        <w:rPr>
          <w:b/>
          <w:bCs/>
        </w:rPr>
        <w:t xml:space="preserve"> is the from the end of RRC processing time to when until UE realizes the condition(s) for at least one of the PSCell candidates is/are met. For intra-frequency PSCell change, the measurement period is bounded by T</w:t>
      </w:r>
      <w:r w:rsidRPr="00BF39B3">
        <w:rPr>
          <w:b/>
          <w:bCs/>
          <w:vertAlign w:val="subscript"/>
        </w:rPr>
        <w:t>identify_intra_with_index</w:t>
      </w:r>
      <w:r w:rsidRPr="00BF39B3">
        <w:rPr>
          <w:b/>
          <w:bCs/>
        </w:rPr>
        <w:t xml:space="preserve"> as defined in clause 9.2.4 of TS 38.133. For inter-frequency PSCell change, the measurement period is bounded by T</w:t>
      </w:r>
      <w:r w:rsidRPr="00BF39B3">
        <w:rPr>
          <w:b/>
          <w:bCs/>
          <w:vertAlign w:val="subscript"/>
        </w:rPr>
        <w:t>identify_inter_with_index</w:t>
      </w:r>
      <w:r w:rsidRPr="00BF39B3">
        <w:rPr>
          <w:b/>
          <w:bCs/>
        </w:rPr>
        <w:t xml:space="preserve"> as defined in clause 9.3.4 of TS 38.133.</w:t>
      </w:r>
    </w:p>
    <w:p w14:paraId="763C6641" w14:textId="77777777" w:rsidR="00BF39B3" w:rsidRPr="00BF39B3" w:rsidRDefault="00BF39B3" w:rsidP="00BF39B3">
      <w:pPr>
        <w:rPr>
          <w:b/>
          <w:bCs/>
        </w:rPr>
      </w:pPr>
      <w:r w:rsidRPr="00BF39B3">
        <w:rPr>
          <w:b/>
          <w:bCs/>
        </w:rPr>
        <w:t>T</w:t>
      </w:r>
      <w:r w:rsidRPr="00BF39B3">
        <w:rPr>
          <w:b/>
          <w:bCs/>
          <w:vertAlign w:val="subscript"/>
        </w:rPr>
        <w:t>UE_</w:t>
      </w:r>
      <w:proofErr w:type="gramStart"/>
      <w:r w:rsidRPr="00BF39B3">
        <w:rPr>
          <w:b/>
          <w:bCs/>
          <w:vertAlign w:val="subscript"/>
        </w:rPr>
        <w:t>preparation :</w:t>
      </w:r>
      <w:proofErr w:type="gramEnd"/>
      <w:r w:rsidRPr="00BF39B3">
        <w:rPr>
          <w:b/>
          <w:bCs/>
          <w:vertAlign w:val="subscript"/>
        </w:rPr>
        <w:t xml:space="preserve"> </w:t>
      </w:r>
      <w:r w:rsidRPr="00BF39B3">
        <w:rPr>
          <w:b/>
          <w:bCs/>
        </w:rPr>
        <w:t xml:space="preserve">is the UE preparation time for conditional PSCell change and starts after UE realizes the condition is met and identity of new PSCell is determined. Its value is FFS and it may include some RRC processing related to release of the existing PSCell. </w:t>
      </w:r>
    </w:p>
    <w:p w14:paraId="062BCA9F" w14:textId="77777777" w:rsidR="00BF39B3" w:rsidRPr="00BF39B3" w:rsidRDefault="00BF39B3" w:rsidP="00BF39B3">
      <w:pPr>
        <w:rPr>
          <w:b/>
          <w:bCs/>
        </w:rPr>
      </w:pPr>
      <w:r w:rsidRPr="00BF39B3">
        <w:rPr>
          <w:b/>
          <w:bCs/>
        </w:rPr>
        <w:t xml:space="preserve">All the other terms in the above formula are </w:t>
      </w:r>
      <w:proofErr w:type="gramStart"/>
      <w:r w:rsidRPr="00BF39B3">
        <w:rPr>
          <w:b/>
          <w:bCs/>
        </w:rPr>
        <w:t>similar to</w:t>
      </w:r>
      <w:proofErr w:type="gramEnd"/>
      <w:r w:rsidRPr="00BF39B3">
        <w:rPr>
          <w:b/>
          <w:bCs/>
        </w:rPr>
        <w:t xml:space="preserve"> those in Proposal 2. </w:t>
      </w:r>
    </w:p>
    <w:p w14:paraId="05109B46" w14:textId="01022CC4" w:rsidR="00F2107A" w:rsidRDefault="0032488E" w:rsidP="005D6C7D">
      <w:pPr>
        <w:pStyle w:val="Heading1"/>
        <w:rPr>
          <w:lang w:val="en-US"/>
        </w:rPr>
      </w:pPr>
      <w:r>
        <w:rPr>
          <w:lang w:val="en-US"/>
        </w:rPr>
        <w:t>Con</w:t>
      </w:r>
      <w:r w:rsidR="00F2107A">
        <w:rPr>
          <w:lang w:val="en-US"/>
        </w:rPr>
        <w:t>clusions</w:t>
      </w:r>
    </w:p>
    <w:p w14:paraId="25F1821F" w14:textId="219D913F" w:rsidR="005E599C" w:rsidRDefault="005E599C" w:rsidP="005E599C">
      <w:pPr>
        <w:rPr>
          <w:b/>
          <w:bCs/>
          <w:lang w:val="en-US"/>
        </w:rPr>
      </w:pPr>
      <w:r w:rsidRPr="00ED3B33">
        <w:rPr>
          <w:b/>
          <w:bCs/>
          <w:lang w:val="en-US"/>
        </w:rPr>
        <w:t xml:space="preserve">Proposal 1. RAN4 to capture NR PSCell addition/change requirements within EN-DC in TS 36.133 and NR PSCell addition/change requirements within NR-DC in TS 38.133. </w:t>
      </w:r>
    </w:p>
    <w:p w14:paraId="2A59D4FD" w14:textId="77777777" w:rsidR="00E45318" w:rsidRDefault="00E45318" w:rsidP="00E45318">
      <w:pPr>
        <w:rPr>
          <w:b/>
          <w:bCs/>
        </w:rPr>
      </w:pPr>
      <w:r w:rsidRPr="00505118">
        <w:rPr>
          <w:b/>
          <w:bCs/>
        </w:rPr>
        <w:t xml:space="preserve">Proposal </w:t>
      </w:r>
      <w:r>
        <w:rPr>
          <w:b/>
          <w:bCs/>
        </w:rPr>
        <w:t>2</w:t>
      </w:r>
      <w:r w:rsidRPr="00505118">
        <w:rPr>
          <w:b/>
          <w:bCs/>
        </w:rPr>
        <w:t>. Conditional PSCell addition delay is formulated as:</w:t>
      </w:r>
    </w:p>
    <w:p w14:paraId="534CB40B" w14:textId="77777777" w:rsidR="00E45318" w:rsidRPr="003F159B" w:rsidRDefault="00E45318" w:rsidP="00E45318">
      <w:pPr>
        <w:pStyle w:val="B10"/>
        <w:rPr>
          <w:rFonts w:eastAsia="SimSun"/>
          <w:b/>
          <w:bCs/>
          <w:vertAlign w:val="subscript"/>
          <w:lang w:eastAsia="zh-CN"/>
        </w:rPr>
      </w:pPr>
      <w:r w:rsidRPr="003F159B">
        <w:rPr>
          <w:b/>
          <w:bCs/>
        </w:rPr>
        <w:t>T</w:t>
      </w:r>
      <w:r w:rsidRPr="003F159B">
        <w:rPr>
          <w:b/>
          <w:bCs/>
          <w:vertAlign w:val="subscript"/>
        </w:rPr>
        <w:t>config_PSCell_Conditional</w:t>
      </w:r>
      <w:r w:rsidRPr="003F159B">
        <w:rPr>
          <w:b/>
          <w:bCs/>
        </w:rPr>
        <w:t xml:space="preserve"> = T</w:t>
      </w:r>
      <w:r w:rsidRPr="003F159B">
        <w:rPr>
          <w:b/>
          <w:bCs/>
          <w:vertAlign w:val="subscript"/>
        </w:rPr>
        <w:t>RRC_processing</w:t>
      </w:r>
      <w:r w:rsidRPr="003F159B">
        <w:rPr>
          <w:b/>
          <w:bCs/>
        </w:rPr>
        <w:t xml:space="preserve"> + </w:t>
      </w:r>
      <w:proofErr w:type="gramStart"/>
      <w:r w:rsidRPr="003F159B">
        <w:rPr>
          <w:b/>
          <w:bCs/>
        </w:rPr>
        <w:t>T</w:t>
      </w:r>
      <w:r w:rsidRPr="003F159B">
        <w:rPr>
          <w:b/>
          <w:bCs/>
          <w:vertAlign w:val="subscript"/>
        </w:rPr>
        <w:t>measure</w:t>
      </w:r>
      <w:r w:rsidRPr="003F159B">
        <w:rPr>
          <w:b/>
          <w:bCs/>
        </w:rPr>
        <w:t xml:space="preserve">  +</w:t>
      </w:r>
      <w:proofErr w:type="gramEnd"/>
      <w:r w:rsidRPr="003F159B">
        <w:rPr>
          <w:b/>
          <w:bCs/>
        </w:rPr>
        <w:t xml:space="preserve"> T</w:t>
      </w:r>
      <w:r w:rsidRPr="003F159B">
        <w:rPr>
          <w:b/>
          <w:bCs/>
          <w:vertAlign w:val="subscript"/>
        </w:rPr>
        <w:t>UE_preparation</w:t>
      </w:r>
      <w:r w:rsidRPr="003F159B">
        <w:rPr>
          <w:b/>
          <w:bCs/>
        </w:rPr>
        <w:t xml:space="preserve"> + T</w:t>
      </w:r>
      <w:r w:rsidRPr="003F159B">
        <w:rPr>
          <w:b/>
          <w:bCs/>
          <w:vertAlign w:val="subscript"/>
        </w:rPr>
        <w:t>processing</w:t>
      </w:r>
      <w:r w:rsidRPr="003F159B">
        <w:rPr>
          <w:b/>
          <w:bCs/>
        </w:rPr>
        <w:t xml:space="preserve">  + T</w:t>
      </w:r>
      <w:r w:rsidRPr="003F159B">
        <w:rPr>
          <w:b/>
          <w:bCs/>
          <w:vertAlign w:val="subscript"/>
        </w:rPr>
        <w:t>∆</w:t>
      </w:r>
      <w:r w:rsidRPr="003F159B">
        <w:rPr>
          <w:b/>
          <w:bCs/>
        </w:rPr>
        <w:t xml:space="preserve"> + T</w:t>
      </w:r>
      <w:r w:rsidRPr="003F159B">
        <w:rPr>
          <w:b/>
          <w:bCs/>
          <w:vertAlign w:val="subscript"/>
        </w:rPr>
        <w:t>PSCell_ DU</w:t>
      </w:r>
      <w:r w:rsidRPr="003F159B">
        <w:rPr>
          <w:b/>
          <w:bCs/>
        </w:rPr>
        <w:t xml:space="preserve"> + 2 ms</w:t>
      </w:r>
    </w:p>
    <w:p w14:paraId="40A3EFF0" w14:textId="77777777" w:rsidR="00E45318" w:rsidRPr="003F159B" w:rsidRDefault="00E45318" w:rsidP="00E45318">
      <w:pPr>
        <w:rPr>
          <w:b/>
          <w:bCs/>
        </w:rPr>
      </w:pPr>
      <w:r w:rsidRPr="003F159B">
        <w:rPr>
          <w:b/>
          <w:bCs/>
        </w:rPr>
        <w:t xml:space="preserve">Where </w:t>
      </w:r>
    </w:p>
    <w:p w14:paraId="6C389590" w14:textId="77777777" w:rsidR="00E45318" w:rsidRPr="003F159B" w:rsidRDefault="00E45318" w:rsidP="00E45318">
      <w:pPr>
        <w:rPr>
          <w:b/>
          <w:bCs/>
        </w:rPr>
      </w:pPr>
      <w:r w:rsidRPr="003F159B">
        <w:rPr>
          <w:b/>
          <w:bCs/>
        </w:rPr>
        <w:t>T</w:t>
      </w:r>
      <w:r w:rsidRPr="003F159B">
        <w:rPr>
          <w:b/>
          <w:bCs/>
          <w:vertAlign w:val="subscript"/>
        </w:rPr>
        <w:t>RRC_</w:t>
      </w:r>
      <w:proofErr w:type="gramStart"/>
      <w:r w:rsidRPr="003F159B">
        <w:rPr>
          <w:b/>
          <w:bCs/>
          <w:vertAlign w:val="subscript"/>
        </w:rPr>
        <w:t>processing :</w:t>
      </w:r>
      <w:proofErr w:type="gramEnd"/>
      <w:r w:rsidRPr="003F159B">
        <w:rPr>
          <w:b/>
          <w:bCs/>
          <w:vertAlign w:val="subscript"/>
        </w:rPr>
        <w:t xml:space="preserve"> </w:t>
      </w:r>
      <w:r w:rsidRPr="003F159B">
        <w:rPr>
          <w:b/>
          <w:bCs/>
        </w:rPr>
        <w:t>is the RRC processing to process the conditional PSCell addition command which is not larger than currently defined T</w:t>
      </w:r>
      <w:r w:rsidRPr="003F159B">
        <w:rPr>
          <w:b/>
          <w:bCs/>
          <w:vertAlign w:val="subscript"/>
        </w:rPr>
        <w:t xml:space="preserve">RRC_processing </w:t>
      </w:r>
      <w:r w:rsidRPr="003F159B">
        <w:rPr>
          <w:b/>
          <w:bCs/>
        </w:rPr>
        <w:t>in TS 36.133 and TS 38.133 and begins when UE receives the RRC command for conditional PSCell addition.</w:t>
      </w:r>
    </w:p>
    <w:p w14:paraId="51CEAB2D" w14:textId="77777777" w:rsidR="00E45318" w:rsidRPr="003F159B" w:rsidRDefault="00E45318" w:rsidP="00E45318">
      <w:pPr>
        <w:rPr>
          <w:b/>
          <w:bCs/>
        </w:rPr>
      </w:pPr>
      <w:proofErr w:type="gramStart"/>
      <w:r w:rsidRPr="003F159B">
        <w:rPr>
          <w:b/>
          <w:bCs/>
        </w:rPr>
        <w:t>T</w:t>
      </w:r>
      <w:r w:rsidRPr="003F159B">
        <w:rPr>
          <w:b/>
          <w:bCs/>
          <w:vertAlign w:val="subscript"/>
        </w:rPr>
        <w:t>measure</w:t>
      </w:r>
      <w:r w:rsidRPr="003F159B">
        <w:rPr>
          <w:b/>
          <w:bCs/>
        </w:rPr>
        <w:t xml:space="preserve"> :</w:t>
      </w:r>
      <w:proofErr w:type="gramEnd"/>
      <w:r w:rsidRPr="003F159B">
        <w:rPr>
          <w:b/>
          <w:bCs/>
        </w:rPr>
        <w:t xml:space="preserve"> is the from the end of RRC processing time to when until UE realizes the condition(s) for at least one of the PSCell candidates is/are met. When PCell is E-UTRA, the measurement period is bounded by T</w:t>
      </w:r>
      <w:r w:rsidRPr="003F159B">
        <w:rPr>
          <w:b/>
          <w:bCs/>
          <w:vertAlign w:val="subscript"/>
        </w:rPr>
        <w:t>identify_NR_with_index</w:t>
      </w:r>
      <w:r w:rsidRPr="003F159B">
        <w:rPr>
          <w:b/>
          <w:bCs/>
        </w:rPr>
        <w:t xml:space="preserve"> as defined in clause 8.17.4 of TS 36.133. When PCell lis NR, the measurement period is bounded by T</w:t>
      </w:r>
      <w:r w:rsidRPr="003F159B">
        <w:rPr>
          <w:b/>
          <w:bCs/>
          <w:vertAlign w:val="subscript"/>
        </w:rPr>
        <w:t>identify_inter_with_index</w:t>
      </w:r>
      <w:r w:rsidRPr="003F159B">
        <w:rPr>
          <w:b/>
          <w:bCs/>
        </w:rPr>
        <w:t xml:space="preserve"> as defined in clause 9.3.4 of TS 38.133.</w:t>
      </w:r>
    </w:p>
    <w:p w14:paraId="0089AC8D" w14:textId="77777777" w:rsidR="00E45318" w:rsidRPr="003F159B" w:rsidRDefault="00E45318" w:rsidP="00E45318">
      <w:pPr>
        <w:rPr>
          <w:b/>
          <w:bCs/>
        </w:rPr>
      </w:pPr>
      <w:r w:rsidRPr="003F159B">
        <w:rPr>
          <w:b/>
          <w:bCs/>
        </w:rPr>
        <w:t>T</w:t>
      </w:r>
      <w:r w:rsidRPr="003F159B">
        <w:rPr>
          <w:b/>
          <w:bCs/>
          <w:vertAlign w:val="subscript"/>
        </w:rPr>
        <w:t>UE_</w:t>
      </w:r>
      <w:proofErr w:type="gramStart"/>
      <w:r w:rsidRPr="003F159B">
        <w:rPr>
          <w:b/>
          <w:bCs/>
          <w:vertAlign w:val="subscript"/>
        </w:rPr>
        <w:t>preparation :</w:t>
      </w:r>
      <w:proofErr w:type="gramEnd"/>
      <w:r w:rsidRPr="003F159B">
        <w:rPr>
          <w:b/>
          <w:bCs/>
          <w:vertAlign w:val="subscript"/>
        </w:rPr>
        <w:t xml:space="preserve"> </w:t>
      </w:r>
      <w:r w:rsidRPr="003F159B">
        <w:rPr>
          <w:b/>
          <w:bCs/>
        </w:rPr>
        <w:t>is the UE preparation time for conditional PSCell addition and starts after UE realizes the condition is met and identity of PSCell is determined. Its value is FFS but not larger than currently defined T</w:t>
      </w:r>
      <w:r w:rsidRPr="003F159B">
        <w:rPr>
          <w:b/>
          <w:bCs/>
          <w:vertAlign w:val="subscript"/>
        </w:rPr>
        <w:t xml:space="preserve">RRC_processing </w:t>
      </w:r>
      <w:r w:rsidRPr="003F159B">
        <w:rPr>
          <w:b/>
          <w:bCs/>
        </w:rPr>
        <w:t>in TS 36.133 and TS 38.133.</w:t>
      </w:r>
    </w:p>
    <w:p w14:paraId="3CAD5079" w14:textId="77777777" w:rsidR="00E45318" w:rsidRPr="003F159B" w:rsidRDefault="00E45318" w:rsidP="00E45318">
      <w:pPr>
        <w:rPr>
          <w:b/>
          <w:bCs/>
        </w:rPr>
      </w:pPr>
      <w:r w:rsidRPr="003F159B">
        <w:rPr>
          <w:b/>
          <w:bCs/>
        </w:rPr>
        <w:t>T</w:t>
      </w:r>
      <w:proofErr w:type="gramStart"/>
      <w:r w:rsidRPr="003F159B">
        <w:rPr>
          <w:b/>
          <w:bCs/>
          <w:vertAlign w:val="subscript"/>
        </w:rPr>
        <w:t>∆ :</w:t>
      </w:r>
      <w:proofErr w:type="gramEnd"/>
      <w:r w:rsidRPr="003F159B">
        <w:rPr>
          <w:b/>
          <w:bCs/>
          <w:vertAlign w:val="subscript"/>
        </w:rPr>
        <w:t xml:space="preserve"> </w:t>
      </w:r>
      <w:r w:rsidRPr="003F159B">
        <w:rPr>
          <w:b/>
          <w:bCs/>
        </w:rPr>
        <w:t xml:space="preserve">is the time for fine time tracking and acquiring full timing information of the target PSCell as in existing requirements. </w:t>
      </w:r>
    </w:p>
    <w:p w14:paraId="5FF51516" w14:textId="77777777" w:rsidR="00E45318" w:rsidRPr="003F159B" w:rsidRDefault="00E45318" w:rsidP="00E45318">
      <w:pPr>
        <w:rPr>
          <w:b/>
          <w:bCs/>
        </w:rPr>
      </w:pPr>
      <w:proofErr w:type="gramStart"/>
      <w:r w:rsidRPr="003F159B">
        <w:rPr>
          <w:b/>
          <w:bCs/>
        </w:rPr>
        <w:t>T</w:t>
      </w:r>
      <w:r w:rsidRPr="003F159B">
        <w:rPr>
          <w:b/>
          <w:bCs/>
          <w:vertAlign w:val="subscript"/>
        </w:rPr>
        <w:t xml:space="preserve">processing </w:t>
      </w:r>
      <w:r w:rsidRPr="003F159B">
        <w:rPr>
          <w:b/>
          <w:bCs/>
        </w:rPr>
        <w:t>:</w:t>
      </w:r>
      <w:proofErr w:type="gramEnd"/>
      <w:r w:rsidRPr="003F159B">
        <w:rPr>
          <w:b/>
          <w:bCs/>
        </w:rPr>
        <w:t xml:space="preserve"> is the SW processing time needed by UE as in existing requirements</w:t>
      </w:r>
    </w:p>
    <w:p w14:paraId="34D9EBF7" w14:textId="27868BEE" w:rsidR="00E45318" w:rsidRPr="007011A8" w:rsidRDefault="00E45318" w:rsidP="005E599C">
      <w:pPr>
        <w:rPr>
          <w:b/>
          <w:bCs/>
        </w:rPr>
      </w:pPr>
      <w:r w:rsidRPr="003F159B">
        <w:rPr>
          <w:b/>
          <w:bCs/>
        </w:rPr>
        <w:t>T</w:t>
      </w:r>
      <w:r w:rsidRPr="003F159B">
        <w:rPr>
          <w:b/>
          <w:bCs/>
          <w:vertAlign w:val="subscript"/>
        </w:rPr>
        <w:t xml:space="preserve">PSCell_ </w:t>
      </w:r>
      <w:proofErr w:type="gramStart"/>
      <w:r w:rsidRPr="003F159B">
        <w:rPr>
          <w:b/>
          <w:bCs/>
          <w:vertAlign w:val="subscript"/>
        </w:rPr>
        <w:t xml:space="preserve">DU </w:t>
      </w:r>
      <w:r w:rsidRPr="003F159B">
        <w:rPr>
          <w:b/>
          <w:bCs/>
        </w:rPr>
        <w:t>:</w:t>
      </w:r>
      <w:proofErr w:type="gramEnd"/>
      <w:r w:rsidRPr="003F159B">
        <w:rPr>
          <w:b/>
          <w:bCs/>
        </w:rPr>
        <w:t xml:space="preserve"> is the delay uncertainty in acquiring first available PRACH occasion in the NR PSCell as in existing requirements. </w:t>
      </w:r>
    </w:p>
    <w:p w14:paraId="08793267" w14:textId="77777777" w:rsidR="00E45318" w:rsidRPr="00C16398" w:rsidRDefault="00E45318" w:rsidP="00E45318">
      <w:pPr>
        <w:rPr>
          <w:b/>
          <w:bCs/>
          <w:lang w:val="en-US"/>
        </w:rPr>
      </w:pPr>
      <w:r w:rsidRPr="00C16398">
        <w:rPr>
          <w:b/>
          <w:bCs/>
        </w:rPr>
        <w:t xml:space="preserve">Proposal </w:t>
      </w:r>
      <w:r>
        <w:rPr>
          <w:b/>
          <w:bCs/>
        </w:rPr>
        <w:t>3</w:t>
      </w:r>
      <w:r w:rsidRPr="00C16398">
        <w:rPr>
          <w:b/>
          <w:bCs/>
        </w:rPr>
        <w:t xml:space="preserve">. The </w:t>
      </w:r>
      <w:r w:rsidRPr="00C16398">
        <w:rPr>
          <w:b/>
          <w:bCs/>
          <w:lang w:val="en-US"/>
        </w:rPr>
        <w:t>conditional PSCell change delay requirements can be formulated as below:</w:t>
      </w:r>
    </w:p>
    <w:p w14:paraId="2C8F4E9E" w14:textId="77777777" w:rsidR="00E45318" w:rsidRPr="00BF39B3" w:rsidRDefault="00E45318" w:rsidP="00E45318">
      <w:pPr>
        <w:pStyle w:val="B10"/>
        <w:rPr>
          <w:rFonts w:eastAsia="SimSun"/>
          <w:b/>
          <w:bCs/>
          <w:vertAlign w:val="subscript"/>
          <w:lang w:eastAsia="zh-CN"/>
        </w:rPr>
      </w:pPr>
      <w:r w:rsidRPr="00BF39B3">
        <w:rPr>
          <w:b/>
          <w:bCs/>
        </w:rPr>
        <w:t>T</w:t>
      </w:r>
      <w:r w:rsidRPr="00BF39B3">
        <w:rPr>
          <w:b/>
          <w:bCs/>
          <w:vertAlign w:val="subscript"/>
        </w:rPr>
        <w:t>config_PSCell_Conditional</w:t>
      </w:r>
      <w:r w:rsidRPr="00BF39B3">
        <w:rPr>
          <w:b/>
          <w:bCs/>
        </w:rPr>
        <w:t xml:space="preserve"> = T</w:t>
      </w:r>
      <w:r w:rsidRPr="00BF39B3">
        <w:rPr>
          <w:b/>
          <w:bCs/>
          <w:vertAlign w:val="subscript"/>
        </w:rPr>
        <w:t>RRC_processing</w:t>
      </w:r>
      <w:r w:rsidRPr="00BF39B3">
        <w:rPr>
          <w:b/>
          <w:bCs/>
        </w:rPr>
        <w:t xml:space="preserve"> + </w:t>
      </w:r>
      <w:proofErr w:type="gramStart"/>
      <w:r w:rsidRPr="00BF39B3">
        <w:rPr>
          <w:b/>
          <w:bCs/>
        </w:rPr>
        <w:t>T</w:t>
      </w:r>
      <w:r w:rsidRPr="00BF39B3">
        <w:rPr>
          <w:b/>
          <w:bCs/>
          <w:vertAlign w:val="subscript"/>
        </w:rPr>
        <w:t>measure</w:t>
      </w:r>
      <w:r w:rsidRPr="00BF39B3">
        <w:rPr>
          <w:b/>
          <w:bCs/>
        </w:rPr>
        <w:t xml:space="preserve">  +</w:t>
      </w:r>
      <w:proofErr w:type="gramEnd"/>
      <w:r w:rsidRPr="00BF39B3">
        <w:rPr>
          <w:b/>
          <w:bCs/>
        </w:rPr>
        <w:t xml:space="preserve"> T</w:t>
      </w:r>
      <w:r w:rsidRPr="00BF39B3">
        <w:rPr>
          <w:b/>
          <w:bCs/>
          <w:vertAlign w:val="subscript"/>
        </w:rPr>
        <w:t>UE_preparation</w:t>
      </w:r>
      <w:r w:rsidRPr="00BF39B3">
        <w:rPr>
          <w:b/>
          <w:bCs/>
        </w:rPr>
        <w:t xml:space="preserve"> + T</w:t>
      </w:r>
      <w:r w:rsidRPr="00BF39B3">
        <w:rPr>
          <w:b/>
          <w:bCs/>
          <w:vertAlign w:val="subscript"/>
        </w:rPr>
        <w:t>processing</w:t>
      </w:r>
      <w:r w:rsidRPr="00BF39B3">
        <w:rPr>
          <w:b/>
          <w:bCs/>
        </w:rPr>
        <w:t xml:space="preserve">  + T</w:t>
      </w:r>
      <w:r w:rsidRPr="00BF39B3">
        <w:rPr>
          <w:b/>
          <w:bCs/>
          <w:vertAlign w:val="subscript"/>
        </w:rPr>
        <w:t>∆</w:t>
      </w:r>
      <w:r w:rsidRPr="00BF39B3">
        <w:rPr>
          <w:b/>
          <w:bCs/>
        </w:rPr>
        <w:t xml:space="preserve"> + T</w:t>
      </w:r>
      <w:r w:rsidRPr="00BF39B3">
        <w:rPr>
          <w:b/>
          <w:bCs/>
          <w:vertAlign w:val="subscript"/>
        </w:rPr>
        <w:t>PSCell_ DU</w:t>
      </w:r>
      <w:r w:rsidRPr="00BF39B3">
        <w:rPr>
          <w:b/>
          <w:bCs/>
        </w:rPr>
        <w:t xml:space="preserve"> + 2 ms</w:t>
      </w:r>
    </w:p>
    <w:p w14:paraId="10C7DBE4" w14:textId="77777777" w:rsidR="00E45318" w:rsidRPr="00BF39B3" w:rsidRDefault="00E45318" w:rsidP="00E45318">
      <w:pPr>
        <w:rPr>
          <w:b/>
          <w:bCs/>
        </w:rPr>
      </w:pPr>
      <w:r w:rsidRPr="00BF39B3">
        <w:rPr>
          <w:b/>
          <w:bCs/>
        </w:rPr>
        <w:t xml:space="preserve">Where </w:t>
      </w:r>
    </w:p>
    <w:p w14:paraId="5E4B8129" w14:textId="77777777" w:rsidR="00E45318" w:rsidRPr="00BF39B3" w:rsidRDefault="00E45318" w:rsidP="00E45318">
      <w:pPr>
        <w:rPr>
          <w:b/>
          <w:bCs/>
        </w:rPr>
      </w:pPr>
      <w:proofErr w:type="gramStart"/>
      <w:r w:rsidRPr="00BF39B3">
        <w:rPr>
          <w:b/>
          <w:bCs/>
        </w:rPr>
        <w:lastRenderedPageBreak/>
        <w:t>T</w:t>
      </w:r>
      <w:r w:rsidRPr="00BF39B3">
        <w:rPr>
          <w:b/>
          <w:bCs/>
          <w:vertAlign w:val="subscript"/>
        </w:rPr>
        <w:t>measure</w:t>
      </w:r>
      <w:r w:rsidRPr="00BF39B3">
        <w:rPr>
          <w:b/>
          <w:bCs/>
        </w:rPr>
        <w:t xml:space="preserve"> :</w:t>
      </w:r>
      <w:proofErr w:type="gramEnd"/>
      <w:r w:rsidRPr="00BF39B3">
        <w:rPr>
          <w:b/>
          <w:bCs/>
        </w:rPr>
        <w:t xml:space="preserve"> is the from the end of RRC processing time to when until UE realizes the condition(s) for at least one of the PSCell candidates is/are met. For intra-frequency PSCell change, the measurement period is bounded by T</w:t>
      </w:r>
      <w:r w:rsidRPr="00BF39B3">
        <w:rPr>
          <w:b/>
          <w:bCs/>
          <w:vertAlign w:val="subscript"/>
        </w:rPr>
        <w:t>identify_intra_with_index</w:t>
      </w:r>
      <w:r w:rsidRPr="00BF39B3">
        <w:rPr>
          <w:b/>
          <w:bCs/>
        </w:rPr>
        <w:t xml:space="preserve"> as defined in clause 9.2.4 of TS 38.133. For inter-frequency PSCell change, the measurement period is bounded by T</w:t>
      </w:r>
      <w:r w:rsidRPr="00BF39B3">
        <w:rPr>
          <w:b/>
          <w:bCs/>
          <w:vertAlign w:val="subscript"/>
        </w:rPr>
        <w:t>identify_inter_with_index</w:t>
      </w:r>
      <w:r w:rsidRPr="00BF39B3">
        <w:rPr>
          <w:b/>
          <w:bCs/>
        </w:rPr>
        <w:t xml:space="preserve"> as defined in clause 9.3.4 of TS 38.133.</w:t>
      </w:r>
    </w:p>
    <w:p w14:paraId="11A6D8BD" w14:textId="77777777" w:rsidR="00E45318" w:rsidRPr="00BF39B3" w:rsidRDefault="00E45318" w:rsidP="00E45318">
      <w:pPr>
        <w:rPr>
          <w:b/>
          <w:bCs/>
        </w:rPr>
      </w:pPr>
      <w:r w:rsidRPr="00BF39B3">
        <w:rPr>
          <w:b/>
          <w:bCs/>
        </w:rPr>
        <w:t>T</w:t>
      </w:r>
      <w:r w:rsidRPr="00BF39B3">
        <w:rPr>
          <w:b/>
          <w:bCs/>
          <w:vertAlign w:val="subscript"/>
        </w:rPr>
        <w:t>UE_</w:t>
      </w:r>
      <w:proofErr w:type="gramStart"/>
      <w:r w:rsidRPr="00BF39B3">
        <w:rPr>
          <w:b/>
          <w:bCs/>
          <w:vertAlign w:val="subscript"/>
        </w:rPr>
        <w:t>preparation :</w:t>
      </w:r>
      <w:proofErr w:type="gramEnd"/>
      <w:r w:rsidRPr="00BF39B3">
        <w:rPr>
          <w:b/>
          <w:bCs/>
          <w:vertAlign w:val="subscript"/>
        </w:rPr>
        <w:t xml:space="preserve"> </w:t>
      </w:r>
      <w:r w:rsidRPr="00BF39B3">
        <w:rPr>
          <w:b/>
          <w:bCs/>
        </w:rPr>
        <w:t xml:space="preserve">is the UE preparation time for conditional PSCell change and starts after UE realizes the condition is met and identity of new PSCell is determined. Its value is FFS and it may include some RRC processing related to release of the existing PSCell. </w:t>
      </w:r>
    </w:p>
    <w:p w14:paraId="15736F15" w14:textId="273F9981" w:rsidR="00E45318" w:rsidRPr="004433BC" w:rsidRDefault="00E45318" w:rsidP="005E599C">
      <w:pPr>
        <w:rPr>
          <w:b/>
          <w:bCs/>
        </w:rPr>
      </w:pPr>
      <w:r w:rsidRPr="00BF39B3">
        <w:rPr>
          <w:b/>
          <w:bCs/>
        </w:rPr>
        <w:t xml:space="preserve">All the other terms in the above formula are </w:t>
      </w:r>
      <w:proofErr w:type="gramStart"/>
      <w:r w:rsidRPr="00BF39B3">
        <w:rPr>
          <w:b/>
          <w:bCs/>
        </w:rPr>
        <w:t>similar to</w:t>
      </w:r>
      <w:proofErr w:type="gramEnd"/>
      <w:r w:rsidRPr="00BF39B3">
        <w:rPr>
          <w:b/>
          <w:bCs/>
        </w:rPr>
        <w:t xml:space="preserve"> those in Proposal 2. </w:t>
      </w:r>
    </w:p>
    <w:p w14:paraId="0C633F9D" w14:textId="77777777" w:rsidR="00797CE5" w:rsidRDefault="00797CE5" w:rsidP="006050F7">
      <w:pPr>
        <w:pStyle w:val="Heading1"/>
        <w:numPr>
          <w:ilvl w:val="0"/>
          <w:numId w:val="0"/>
        </w:numPr>
        <w:rPr>
          <w:lang w:val="en-US"/>
        </w:rPr>
      </w:pPr>
      <w:r>
        <w:rPr>
          <w:lang w:val="en-US"/>
        </w:rPr>
        <w:t>References</w:t>
      </w:r>
    </w:p>
    <w:p w14:paraId="7B142946" w14:textId="408B36A9" w:rsidR="00BF31AD" w:rsidRDefault="00B1134C" w:rsidP="00797CE5">
      <w:pPr>
        <w:rPr>
          <w:lang w:val="en-US"/>
        </w:rPr>
      </w:pPr>
      <w:r>
        <w:rPr>
          <w:lang w:val="en-US"/>
        </w:rPr>
        <w:t>[1] RP-</w:t>
      </w:r>
      <w:r w:rsidR="00362B40">
        <w:rPr>
          <w:lang w:val="en-US"/>
        </w:rPr>
        <w:t>192277</w:t>
      </w:r>
    </w:p>
    <w:p w14:paraId="37BCC0AB" w14:textId="5B04BE3B" w:rsidR="00BE1F38" w:rsidRDefault="00BE1F38" w:rsidP="00797CE5">
      <w:pPr>
        <w:rPr>
          <w:lang w:val="en-US"/>
        </w:rPr>
      </w:pPr>
      <w:r>
        <w:rPr>
          <w:lang w:val="en-US"/>
        </w:rPr>
        <w:t>[2] R2-</w:t>
      </w:r>
      <w:r w:rsidR="00065FB0">
        <w:rPr>
          <w:lang w:val="en-US"/>
        </w:rPr>
        <w:t>1916300</w:t>
      </w:r>
    </w:p>
    <w:p w14:paraId="34F53E67" w14:textId="1E83918C" w:rsidR="002378BF" w:rsidRDefault="002378BF" w:rsidP="00797CE5">
      <w:pPr>
        <w:rPr>
          <w:lang w:val="en-US"/>
        </w:rPr>
      </w:pPr>
      <w:r>
        <w:rPr>
          <w:lang w:val="en-US"/>
        </w:rPr>
        <w:t>[</w:t>
      </w:r>
      <w:r w:rsidR="00394F0B">
        <w:rPr>
          <w:lang w:val="en-US"/>
        </w:rPr>
        <w:t>3</w:t>
      </w:r>
      <w:r>
        <w:rPr>
          <w:lang w:val="en-US"/>
        </w:rPr>
        <w:t>] R4-191</w:t>
      </w:r>
      <w:r w:rsidR="005F6567">
        <w:rPr>
          <w:lang w:val="en-US"/>
        </w:rPr>
        <w:t>5943</w:t>
      </w:r>
    </w:p>
    <w:p w14:paraId="387373D7" w14:textId="0CE87515" w:rsidR="005F6567" w:rsidRDefault="005F6567" w:rsidP="00797CE5">
      <w:pPr>
        <w:rPr>
          <w:lang w:val="en-US"/>
        </w:rPr>
      </w:pPr>
      <w:r>
        <w:rPr>
          <w:lang w:val="en-US"/>
        </w:rPr>
        <w:t>[4] R4-191</w:t>
      </w:r>
      <w:r w:rsidR="0074025A">
        <w:rPr>
          <w:lang w:val="en-US"/>
        </w:rPr>
        <w:t>5782</w:t>
      </w:r>
    </w:p>
    <w:sectPr w:rsidR="005F6567"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B5D84" w14:textId="77777777" w:rsidR="00A439C6" w:rsidRDefault="00A439C6">
      <w:r>
        <w:separator/>
      </w:r>
    </w:p>
  </w:endnote>
  <w:endnote w:type="continuationSeparator" w:id="0">
    <w:p w14:paraId="13F379EF" w14:textId="77777777" w:rsidR="00A439C6" w:rsidRDefault="00A43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69411" w14:textId="77777777" w:rsidR="00A439C6" w:rsidRDefault="00A439C6">
      <w:r>
        <w:separator/>
      </w:r>
    </w:p>
  </w:footnote>
  <w:footnote w:type="continuationSeparator" w:id="0">
    <w:p w14:paraId="7BE24A8D" w14:textId="77777777" w:rsidR="00A439C6" w:rsidRDefault="00A439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217971"/>
    <w:multiLevelType w:val="hybridMultilevel"/>
    <w:tmpl w:val="A92C736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60656AC">
      <w:numFmt w:val="bullet"/>
      <w:lvlText w:val=""/>
      <w:lvlJc w:val="left"/>
      <w:pPr>
        <w:ind w:left="3240" w:hanging="720"/>
      </w:pPr>
      <w:rPr>
        <w:rFonts w:ascii="Wingdings" w:eastAsia="Malgun Gothic" w:hAnsi="Wingdings"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C72065D"/>
    <w:multiLevelType w:val="hybridMultilevel"/>
    <w:tmpl w:val="8912089A"/>
    <w:lvl w:ilvl="0" w:tplc="55620E02">
      <w:start w:val="1"/>
      <w:numFmt w:val="bullet"/>
      <w:lvlText w:val="•"/>
      <w:lvlJc w:val="left"/>
      <w:pPr>
        <w:tabs>
          <w:tab w:val="num" w:pos="720"/>
        </w:tabs>
        <w:ind w:left="720" w:hanging="360"/>
      </w:pPr>
      <w:rPr>
        <w:rFonts w:ascii="Arial" w:hAnsi="Arial" w:hint="default"/>
      </w:rPr>
    </w:lvl>
    <w:lvl w:ilvl="1" w:tplc="B24A6A80" w:tentative="1">
      <w:start w:val="1"/>
      <w:numFmt w:val="bullet"/>
      <w:lvlText w:val="•"/>
      <w:lvlJc w:val="left"/>
      <w:pPr>
        <w:tabs>
          <w:tab w:val="num" w:pos="1440"/>
        </w:tabs>
        <w:ind w:left="1440" w:hanging="360"/>
      </w:pPr>
      <w:rPr>
        <w:rFonts w:ascii="Arial" w:hAnsi="Arial" w:hint="default"/>
      </w:rPr>
    </w:lvl>
    <w:lvl w:ilvl="2" w:tplc="1FCC1586" w:tentative="1">
      <w:start w:val="1"/>
      <w:numFmt w:val="bullet"/>
      <w:lvlText w:val="•"/>
      <w:lvlJc w:val="left"/>
      <w:pPr>
        <w:tabs>
          <w:tab w:val="num" w:pos="2160"/>
        </w:tabs>
        <w:ind w:left="2160" w:hanging="360"/>
      </w:pPr>
      <w:rPr>
        <w:rFonts w:ascii="Arial" w:hAnsi="Arial" w:hint="default"/>
      </w:rPr>
    </w:lvl>
    <w:lvl w:ilvl="3" w:tplc="2E749524" w:tentative="1">
      <w:start w:val="1"/>
      <w:numFmt w:val="bullet"/>
      <w:lvlText w:val="•"/>
      <w:lvlJc w:val="left"/>
      <w:pPr>
        <w:tabs>
          <w:tab w:val="num" w:pos="2880"/>
        </w:tabs>
        <w:ind w:left="2880" w:hanging="360"/>
      </w:pPr>
      <w:rPr>
        <w:rFonts w:ascii="Arial" w:hAnsi="Arial" w:hint="default"/>
      </w:rPr>
    </w:lvl>
    <w:lvl w:ilvl="4" w:tplc="EC0ABEBA" w:tentative="1">
      <w:start w:val="1"/>
      <w:numFmt w:val="bullet"/>
      <w:lvlText w:val="•"/>
      <w:lvlJc w:val="left"/>
      <w:pPr>
        <w:tabs>
          <w:tab w:val="num" w:pos="3600"/>
        </w:tabs>
        <w:ind w:left="3600" w:hanging="360"/>
      </w:pPr>
      <w:rPr>
        <w:rFonts w:ascii="Arial" w:hAnsi="Arial" w:hint="default"/>
      </w:rPr>
    </w:lvl>
    <w:lvl w:ilvl="5" w:tplc="89A4E196" w:tentative="1">
      <w:start w:val="1"/>
      <w:numFmt w:val="bullet"/>
      <w:lvlText w:val="•"/>
      <w:lvlJc w:val="left"/>
      <w:pPr>
        <w:tabs>
          <w:tab w:val="num" w:pos="4320"/>
        </w:tabs>
        <w:ind w:left="4320" w:hanging="360"/>
      </w:pPr>
      <w:rPr>
        <w:rFonts w:ascii="Arial" w:hAnsi="Arial" w:hint="default"/>
      </w:rPr>
    </w:lvl>
    <w:lvl w:ilvl="6" w:tplc="C4DE22C4" w:tentative="1">
      <w:start w:val="1"/>
      <w:numFmt w:val="bullet"/>
      <w:lvlText w:val="•"/>
      <w:lvlJc w:val="left"/>
      <w:pPr>
        <w:tabs>
          <w:tab w:val="num" w:pos="5040"/>
        </w:tabs>
        <w:ind w:left="5040" w:hanging="360"/>
      </w:pPr>
      <w:rPr>
        <w:rFonts w:ascii="Arial" w:hAnsi="Arial" w:hint="default"/>
      </w:rPr>
    </w:lvl>
    <w:lvl w:ilvl="7" w:tplc="FB8CB10A" w:tentative="1">
      <w:start w:val="1"/>
      <w:numFmt w:val="bullet"/>
      <w:lvlText w:val="•"/>
      <w:lvlJc w:val="left"/>
      <w:pPr>
        <w:tabs>
          <w:tab w:val="num" w:pos="5760"/>
        </w:tabs>
        <w:ind w:left="5760" w:hanging="360"/>
      </w:pPr>
      <w:rPr>
        <w:rFonts w:ascii="Arial" w:hAnsi="Arial" w:hint="default"/>
      </w:rPr>
    </w:lvl>
    <w:lvl w:ilvl="8" w:tplc="780CEE7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044C80"/>
    <w:multiLevelType w:val="hybridMultilevel"/>
    <w:tmpl w:val="DD220DEE"/>
    <w:lvl w:ilvl="0" w:tplc="85FEECE6">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17"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3" w15:restartNumberingAfterBreak="0">
    <w:nsid w:val="465B4ABA"/>
    <w:multiLevelType w:val="hybridMultilevel"/>
    <w:tmpl w:val="1E5867DA"/>
    <w:lvl w:ilvl="0" w:tplc="B65A077A">
      <w:start w:val="1"/>
      <w:numFmt w:val="bullet"/>
      <w:lvlText w:val="•"/>
      <w:lvlJc w:val="left"/>
      <w:pPr>
        <w:tabs>
          <w:tab w:val="num" w:pos="720"/>
        </w:tabs>
        <w:ind w:left="720" w:hanging="360"/>
      </w:pPr>
      <w:rPr>
        <w:rFonts w:ascii="Arial" w:hAnsi="Arial" w:hint="default"/>
      </w:rPr>
    </w:lvl>
    <w:lvl w:ilvl="1" w:tplc="1C52EAE8" w:tentative="1">
      <w:start w:val="1"/>
      <w:numFmt w:val="bullet"/>
      <w:lvlText w:val="•"/>
      <w:lvlJc w:val="left"/>
      <w:pPr>
        <w:tabs>
          <w:tab w:val="num" w:pos="1440"/>
        </w:tabs>
        <w:ind w:left="1440" w:hanging="360"/>
      </w:pPr>
      <w:rPr>
        <w:rFonts w:ascii="Arial" w:hAnsi="Arial" w:hint="default"/>
      </w:rPr>
    </w:lvl>
    <w:lvl w:ilvl="2" w:tplc="4A10ACE0" w:tentative="1">
      <w:start w:val="1"/>
      <w:numFmt w:val="bullet"/>
      <w:lvlText w:val="•"/>
      <w:lvlJc w:val="left"/>
      <w:pPr>
        <w:tabs>
          <w:tab w:val="num" w:pos="2160"/>
        </w:tabs>
        <w:ind w:left="2160" w:hanging="360"/>
      </w:pPr>
      <w:rPr>
        <w:rFonts w:ascii="Arial" w:hAnsi="Arial" w:hint="default"/>
      </w:rPr>
    </w:lvl>
    <w:lvl w:ilvl="3" w:tplc="7BE2F3FE" w:tentative="1">
      <w:start w:val="1"/>
      <w:numFmt w:val="bullet"/>
      <w:lvlText w:val="•"/>
      <w:lvlJc w:val="left"/>
      <w:pPr>
        <w:tabs>
          <w:tab w:val="num" w:pos="2880"/>
        </w:tabs>
        <w:ind w:left="2880" w:hanging="360"/>
      </w:pPr>
      <w:rPr>
        <w:rFonts w:ascii="Arial" w:hAnsi="Arial" w:hint="default"/>
      </w:rPr>
    </w:lvl>
    <w:lvl w:ilvl="4" w:tplc="101A2B52" w:tentative="1">
      <w:start w:val="1"/>
      <w:numFmt w:val="bullet"/>
      <w:lvlText w:val="•"/>
      <w:lvlJc w:val="left"/>
      <w:pPr>
        <w:tabs>
          <w:tab w:val="num" w:pos="3600"/>
        </w:tabs>
        <w:ind w:left="3600" w:hanging="360"/>
      </w:pPr>
      <w:rPr>
        <w:rFonts w:ascii="Arial" w:hAnsi="Arial" w:hint="default"/>
      </w:rPr>
    </w:lvl>
    <w:lvl w:ilvl="5" w:tplc="5672B4BA" w:tentative="1">
      <w:start w:val="1"/>
      <w:numFmt w:val="bullet"/>
      <w:lvlText w:val="•"/>
      <w:lvlJc w:val="left"/>
      <w:pPr>
        <w:tabs>
          <w:tab w:val="num" w:pos="4320"/>
        </w:tabs>
        <w:ind w:left="4320" w:hanging="360"/>
      </w:pPr>
      <w:rPr>
        <w:rFonts w:ascii="Arial" w:hAnsi="Arial" w:hint="default"/>
      </w:rPr>
    </w:lvl>
    <w:lvl w:ilvl="6" w:tplc="D6BA3696" w:tentative="1">
      <w:start w:val="1"/>
      <w:numFmt w:val="bullet"/>
      <w:lvlText w:val="•"/>
      <w:lvlJc w:val="left"/>
      <w:pPr>
        <w:tabs>
          <w:tab w:val="num" w:pos="5040"/>
        </w:tabs>
        <w:ind w:left="5040" w:hanging="360"/>
      </w:pPr>
      <w:rPr>
        <w:rFonts w:ascii="Arial" w:hAnsi="Arial" w:hint="default"/>
      </w:rPr>
    </w:lvl>
    <w:lvl w:ilvl="7" w:tplc="9620DA0A" w:tentative="1">
      <w:start w:val="1"/>
      <w:numFmt w:val="bullet"/>
      <w:lvlText w:val="•"/>
      <w:lvlJc w:val="left"/>
      <w:pPr>
        <w:tabs>
          <w:tab w:val="num" w:pos="5760"/>
        </w:tabs>
        <w:ind w:left="5760" w:hanging="360"/>
      </w:pPr>
      <w:rPr>
        <w:rFonts w:ascii="Arial" w:hAnsi="Arial" w:hint="default"/>
      </w:rPr>
    </w:lvl>
    <w:lvl w:ilvl="8" w:tplc="2A5446E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D62F87"/>
    <w:multiLevelType w:val="hybridMultilevel"/>
    <w:tmpl w:val="1998651E"/>
    <w:lvl w:ilvl="0" w:tplc="8E9A0E2A">
      <w:start w:val="1"/>
      <w:numFmt w:val="bullet"/>
      <w:lvlText w:val="•"/>
      <w:lvlJc w:val="left"/>
      <w:pPr>
        <w:tabs>
          <w:tab w:val="num" w:pos="360"/>
        </w:tabs>
        <w:ind w:left="360" w:hanging="360"/>
      </w:pPr>
      <w:rPr>
        <w:rFonts w:ascii="Arial" w:hAnsi="Arial" w:hint="default"/>
      </w:rPr>
    </w:lvl>
    <w:lvl w:ilvl="1" w:tplc="A6E8B898">
      <w:numFmt w:val="none"/>
      <w:lvlText w:val=""/>
      <w:lvlJc w:val="left"/>
      <w:pPr>
        <w:tabs>
          <w:tab w:val="num" w:pos="360"/>
        </w:tabs>
      </w:pPr>
    </w:lvl>
    <w:lvl w:ilvl="2" w:tplc="0D8C06E8">
      <w:numFmt w:val="none"/>
      <w:lvlText w:val=""/>
      <w:lvlJc w:val="left"/>
      <w:pPr>
        <w:tabs>
          <w:tab w:val="num" w:pos="360"/>
        </w:tabs>
      </w:pPr>
    </w:lvl>
    <w:lvl w:ilvl="3" w:tplc="2FEE371A">
      <w:numFmt w:val="none"/>
      <w:lvlText w:val=""/>
      <w:lvlJc w:val="left"/>
      <w:pPr>
        <w:tabs>
          <w:tab w:val="num" w:pos="360"/>
        </w:tabs>
      </w:pPr>
    </w:lvl>
    <w:lvl w:ilvl="4" w:tplc="48F201E0" w:tentative="1">
      <w:start w:val="1"/>
      <w:numFmt w:val="bullet"/>
      <w:lvlText w:val="•"/>
      <w:lvlJc w:val="left"/>
      <w:pPr>
        <w:tabs>
          <w:tab w:val="num" w:pos="3240"/>
        </w:tabs>
        <w:ind w:left="3240" w:hanging="360"/>
      </w:pPr>
      <w:rPr>
        <w:rFonts w:ascii="Arial" w:hAnsi="Arial" w:hint="default"/>
      </w:rPr>
    </w:lvl>
    <w:lvl w:ilvl="5" w:tplc="59129B02" w:tentative="1">
      <w:start w:val="1"/>
      <w:numFmt w:val="bullet"/>
      <w:lvlText w:val="•"/>
      <w:lvlJc w:val="left"/>
      <w:pPr>
        <w:tabs>
          <w:tab w:val="num" w:pos="3960"/>
        </w:tabs>
        <w:ind w:left="3960" w:hanging="360"/>
      </w:pPr>
      <w:rPr>
        <w:rFonts w:ascii="Arial" w:hAnsi="Arial" w:hint="default"/>
      </w:rPr>
    </w:lvl>
    <w:lvl w:ilvl="6" w:tplc="43E66260" w:tentative="1">
      <w:start w:val="1"/>
      <w:numFmt w:val="bullet"/>
      <w:lvlText w:val="•"/>
      <w:lvlJc w:val="left"/>
      <w:pPr>
        <w:tabs>
          <w:tab w:val="num" w:pos="4680"/>
        </w:tabs>
        <w:ind w:left="4680" w:hanging="360"/>
      </w:pPr>
      <w:rPr>
        <w:rFonts w:ascii="Arial" w:hAnsi="Arial" w:hint="default"/>
      </w:rPr>
    </w:lvl>
    <w:lvl w:ilvl="7" w:tplc="6778FDE6" w:tentative="1">
      <w:start w:val="1"/>
      <w:numFmt w:val="bullet"/>
      <w:lvlText w:val="•"/>
      <w:lvlJc w:val="left"/>
      <w:pPr>
        <w:tabs>
          <w:tab w:val="num" w:pos="5400"/>
        </w:tabs>
        <w:ind w:left="5400" w:hanging="360"/>
      </w:pPr>
      <w:rPr>
        <w:rFonts w:ascii="Arial" w:hAnsi="Arial" w:hint="default"/>
      </w:rPr>
    </w:lvl>
    <w:lvl w:ilvl="8" w:tplc="06F09EA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E1494A"/>
    <w:multiLevelType w:val="hybridMultilevel"/>
    <w:tmpl w:val="D60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68793DA6"/>
    <w:multiLevelType w:val="hybridMultilevel"/>
    <w:tmpl w:val="B5A29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C305A9"/>
    <w:multiLevelType w:val="hybridMultilevel"/>
    <w:tmpl w:val="A2D08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5"/>
  </w:num>
  <w:num w:numId="3">
    <w:abstractNumId w:val="37"/>
  </w:num>
  <w:num w:numId="4">
    <w:abstractNumId w:val="1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3"/>
  </w:num>
  <w:num w:numId="8">
    <w:abstractNumId w:val="9"/>
  </w:num>
  <w:num w:numId="9">
    <w:abstractNumId w:val="24"/>
  </w:num>
  <w:num w:numId="10">
    <w:abstractNumId w:val="4"/>
  </w:num>
  <w:num w:numId="11">
    <w:abstractNumId w:val="20"/>
  </w:num>
  <w:num w:numId="12">
    <w:abstractNumId w:val="7"/>
  </w:num>
  <w:num w:numId="13">
    <w:abstractNumId w:val="19"/>
  </w:num>
  <w:num w:numId="14">
    <w:abstractNumId w:val="2"/>
  </w:num>
  <w:num w:numId="15">
    <w:abstractNumId w:val="40"/>
  </w:num>
  <w:num w:numId="16">
    <w:abstractNumId w:val="29"/>
  </w:num>
  <w:num w:numId="17">
    <w:abstractNumId w:val="10"/>
  </w:num>
  <w:num w:numId="18">
    <w:abstractNumId w:val="39"/>
  </w:num>
  <w:num w:numId="19">
    <w:abstractNumId w:val="28"/>
  </w:num>
  <w:num w:numId="20">
    <w:abstractNumId w:val="18"/>
  </w:num>
  <w:num w:numId="21">
    <w:abstractNumId w:val="31"/>
  </w:num>
  <w:num w:numId="22">
    <w:abstractNumId w:val="27"/>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2"/>
  </w:num>
  <w:num w:numId="26">
    <w:abstractNumId w:val="36"/>
  </w:num>
  <w:num w:numId="27">
    <w:abstractNumId w:val="6"/>
  </w:num>
  <w:num w:numId="28">
    <w:abstractNumId w:val="34"/>
  </w:num>
  <w:num w:numId="29">
    <w:abstractNumId w:val="21"/>
  </w:num>
  <w:num w:numId="30">
    <w:abstractNumId w:val="17"/>
  </w:num>
  <w:num w:numId="31">
    <w:abstractNumId w:val="26"/>
  </w:num>
  <w:num w:numId="32">
    <w:abstractNumId w:val="12"/>
  </w:num>
  <w:num w:numId="33">
    <w:abstractNumId w:val="3"/>
  </w:num>
  <w:num w:numId="34">
    <w:abstractNumId w:val="15"/>
  </w:num>
  <w:num w:numId="35">
    <w:abstractNumId w:val="8"/>
    <w:lvlOverride w:ilvl="0">
      <w:startOverride w:val="1"/>
    </w:lvlOverride>
    <w:lvlOverride w:ilvl="1"/>
    <w:lvlOverride w:ilvl="2"/>
    <w:lvlOverride w:ilvl="3"/>
    <w:lvlOverride w:ilvl="4"/>
    <w:lvlOverride w:ilvl="5"/>
    <w:lvlOverride w:ilvl="6"/>
    <w:lvlOverride w:ilvl="7"/>
    <w:lvlOverride w:ilvl="8"/>
  </w:num>
  <w:num w:numId="36">
    <w:abstractNumId w:val="25"/>
  </w:num>
  <w:num w:numId="3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23"/>
  </w:num>
  <w:num w:numId="40">
    <w:abstractNumId w:val="8"/>
  </w:num>
  <w:num w:numId="41">
    <w:abstractNumId w:val="33"/>
  </w:num>
  <w:num w:numId="42">
    <w:abstractNumId w:val="30"/>
  </w:num>
  <w:num w:numId="43">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8FB"/>
    <w:rsid w:val="00011BAC"/>
    <w:rsid w:val="00011C44"/>
    <w:rsid w:val="000123B2"/>
    <w:rsid w:val="0001245D"/>
    <w:rsid w:val="00012543"/>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255"/>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7DB"/>
    <w:rsid w:val="00032846"/>
    <w:rsid w:val="00032A06"/>
    <w:rsid w:val="0003352E"/>
    <w:rsid w:val="0003375A"/>
    <w:rsid w:val="000338A8"/>
    <w:rsid w:val="00033B9A"/>
    <w:rsid w:val="00034253"/>
    <w:rsid w:val="000344EA"/>
    <w:rsid w:val="000345B5"/>
    <w:rsid w:val="000345EF"/>
    <w:rsid w:val="0003485D"/>
    <w:rsid w:val="00034928"/>
    <w:rsid w:val="00034E2F"/>
    <w:rsid w:val="00034EB5"/>
    <w:rsid w:val="00034EED"/>
    <w:rsid w:val="00034F8D"/>
    <w:rsid w:val="00034F9C"/>
    <w:rsid w:val="000351F4"/>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1EAC"/>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496"/>
    <w:rsid w:val="00055861"/>
    <w:rsid w:val="00055B21"/>
    <w:rsid w:val="00055B93"/>
    <w:rsid w:val="00056255"/>
    <w:rsid w:val="00056AF7"/>
    <w:rsid w:val="00056CA8"/>
    <w:rsid w:val="00057080"/>
    <w:rsid w:val="0005716B"/>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B0"/>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2DD1"/>
    <w:rsid w:val="0007357B"/>
    <w:rsid w:val="000737DA"/>
    <w:rsid w:val="00074192"/>
    <w:rsid w:val="00074466"/>
    <w:rsid w:val="00074491"/>
    <w:rsid w:val="000748AB"/>
    <w:rsid w:val="00074E2E"/>
    <w:rsid w:val="00075279"/>
    <w:rsid w:val="0007555F"/>
    <w:rsid w:val="00075CF4"/>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64A"/>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3"/>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5D6"/>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DDE"/>
    <w:rsid w:val="000F7EFD"/>
    <w:rsid w:val="00100A0E"/>
    <w:rsid w:val="00100B4A"/>
    <w:rsid w:val="00101007"/>
    <w:rsid w:val="0010125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4EAE"/>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221E"/>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94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9F"/>
    <w:rsid w:val="001638F0"/>
    <w:rsid w:val="00163997"/>
    <w:rsid w:val="00163E56"/>
    <w:rsid w:val="00164660"/>
    <w:rsid w:val="001646A8"/>
    <w:rsid w:val="00164DF9"/>
    <w:rsid w:val="00164EFD"/>
    <w:rsid w:val="00165031"/>
    <w:rsid w:val="00165223"/>
    <w:rsid w:val="0016554F"/>
    <w:rsid w:val="001661AA"/>
    <w:rsid w:val="00166788"/>
    <w:rsid w:val="00166833"/>
    <w:rsid w:val="001670CA"/>
    <w:rsid w:val="001679C5"/>
    <w:rsid w:val="00167EEE"/>
    <w:rsid w:val="00167F07"/>
    <w:rsid w:val="00170570"/>
    <w:rsid w:val="001705B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BAF"/>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8F6"/>
    <w:rsid w:val="001D395A"/>
    <w:rsid w:val="001D3CC1"/>
    <w:rsid w:val="001D3EE0"/>
    <w:rsid w:val="001D43C3"/>
    <w:rsid w:val="001D472D"/>
    <w:rsid w:val="001D4854"/>
    <w:rsid w:val="001D4ABF"/>
    <w:rsid w:val="001D4E36"/>
    <w:rsid w:val="001D4FC4"/>
    <w:rsid w:val="001D5052"/>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D1"/>
    <w:rsid w:val="001E2D37"/>
    <w:rsid w:val="001E2EF6"/>
    <w:rsid w:val="001E31EE"/>
    <w:rsid w:val="001E32E0"/>
    <w:rsid w:val="001E3571"/>
    <w:rsid w:val="001E3ECE"/>
    <w:rsid w:val="001E3F01"/>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16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958"/>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6D4"/>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0DF"/>
    <w:rsid w:val="00233355"/>
    <w:rsid w:val="00233807"/>
    <w:rsid w:val="00233907"/>
    <w:rsid w:val="002339E1"/>
    <w:rsid w:val="00234262"/>
    <w:rsid w:val="00234625"/>
    <w:rsid w:val="00234C5F"/>
    <w:rsid w:val="00234DDC"/>
    <w:rsid w:val="0023519B"/>
    <w:rsid w:val="002359B2"/>
    <w:rsid w:val="00235CD0"/>
    <w:rsid w:val="00235D88"/>
    <w:rsid w:val="00235F0C"/>
    <w:rsid w:val="002362B7"/>
    <w:rsid w:val="0023633E"/>
    <w:rsid w:val="00236947"/>
    <w:rsid w:val="00236B0E"/>
    <w:rsid w:val="00236C6E"/>
    <w:rsid w:val="00237211"/>
    <w:rsid w:val="0023729A"/>
    <w:rsid w:val="002376C5"/>
    <w:rsid w:val="00237771"/>
    <w:rsid w:val="002378BF"/>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1D"/>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6F6E"/>
    <w:rsid w:val="0026741D"/>
    <w:rsid w:val="002676BB"/>
    <w:rsid w:val="00267702"/>
    <w:rsid w:val="00267A28"/>
    <w:rsid w:val="00267DC6"/>
    <w:rsid w:val="00270326"/>
    <w:rsid w:val="002703DD"/>
    <w:rsid w:val="00270452"/>
    <w:rsid w:val="00270740"/>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ED2"/>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4F16"/>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6FF"/>
    <w:rsid w:val="002B3BEC"/>
    <w:rsid w:val="002B3DE5"/>
    <w:rsid w:val="002B41D3"/>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215"/>
    <w:rsid w:val="002D25CE"/>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CEE"/>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5CD6"/>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179EA"/>
    <w:rsid w:val="0032082A"/>
    <w:rsid w:val="00321007"/>
    <w:rsid w:val="00321552"/>
    <w:rsid w:val="00321D66"/>
    <w:rsid w:val="00321EE2"/>
    <w:rsid w:val="003220E3"/>
    <w:rsid w:val="00322EBD"/>
    <w:rsid w:val="00322F77"/>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CF8"/>
    <w:rsid w:val="00325FFD"/>
    <w:rsid w:val="00326129"/>
    <w:rsid w:val="00326482"/>
    <w:rsid w:val="0032698A"/>
    <w:rsid w:val="00326C9F"/>
    <w:rsid w:val="0032733A"/>
    <w:rsid w:val="00327387"/>
    <w:rsid w:val="003276E3"/>
    <w:rsid w:val="00327B03"/>
    <w:rsid w:val="00327EF9"/>
    <w:rsid w:val="0033005D"/>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1A5"/>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4CD6"/>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B4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7B4"/>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757"/>
    <w:rsid w:val="00383E30"/>
    <w:rsid w:val="003840E7"/>
    <w:rsid w:val="003842BB"/>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4F0B"/>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083"/>
    <w:rsid w:val="003A55B8"/>
    <w:rsid w:val="003A58A9"/>
    <w:rsid w:val="003A5AA8"/>
    <w:rsid w:val="003A5B11"/>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C4C"/>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200"/>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6D2"/>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59B"/>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24F"/>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3BC"/>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C51"/>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439"/>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B02"/>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3B59"/>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0F1"/>
    <w:rsid w:val="004B2209"/>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7B4"/>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00"/>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AA7"/>
    <w:rsid w:val="004F7B09"/>
    <w:rsid w:val="004F7B85"/>
    <w:rsid w:val="004F7E2D"/>
    <w:rsid w:val="004F7F73"/>
    <w:rsid w:val="005003DF"/>
    <w:rsid w:val="00500488"/>
    <w:rsid w:val="00500EBC"/>
    <w:rsid w:val="005011E9"/>
    <w:rsid w:val="00501939"/>
    <w:rsid w:val="00501D13"/>
    <w:rsid w:val="00502542"/>
    <w:rsid w:val="005028F0"/>
    <w:rsid w:val="005030E4"/>
    <w:rsid w:val="005048BE"/>
    <w:rsid w:val="00504C95"/>
    <w:rsid w:val="00504F08"/>
    <w:rsid w:val="0050511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8B0"/>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2518"/>
    <w:rsid w:val="0052356C"/>
    <w:rsid w:val="00523601"/>
    <w:rsid w:val="00523667"/>
    <w:rsid w:val="0052367A"/>
    <w:rsid w:val="00523971"/>
    <w:rsid w:val="00523979"/>
    <w:rsid w:val="00523F8A"/>
    <w:rsid w:val="0052406A"/>
    <w:rsid w:val="00524218"/>
    <w:rsid w:val="00524269"/>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3A"/>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715"/>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01C"/>
    <w:rsid w:val="00597269"/>
    <w:rsid w:val="00597509"/>
    <w:rsid w:val="005977D3"/>
    <w:rsid w:val="0059792C"/>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2FAC"/>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8A2"/>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0F"/>
    <w:rsid w:val="005D0052"/>
    <w:rsid w:val="005D04FD"/>
    <w:rsid w:val="005D0C2B"/>
    <w:rsid w:val="005D0F78"/>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8D5"/>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9C"/>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8B9"/>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6567"/>
    <w:rsid w:val="005F70FB"/>
    <w:rsid w:val="005F7468"/>
    <w:rsid w:val="005F74AC"/>
    <w:rsid w:val="005F7566"/>
    <w:rsid w:val="005F767D"/>
    <w:rsid w:val="005F76A4"/>
    <w:rsid w:val="005F779F"/>
    <w:rsid w:val="005F79BE"/>
    <w:rsid w:val="005F7A21"/>
    <w:rsid w:val="005F7CA8"/>
    <w:rsid w:val="00600072"/>
    <w:rsid w:val="006004CA"/>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07A66"/>
    <w:rsid w:val="006102C5"/>
    <w:rsid w:val="0061041F"/>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3C"/>
    <w:rsid w:val="00633AF8"/>
    <w:rsid w:val="00633B8E"/>
    <w:rsid w:val="00633CAB"/>
    <w:rsid w:val="00633E61"/>
    <w:rsid w:val="00633EB3"/>
    <w:rsid w:val="00634857"/>
    <w:rsid w:val="00634A17"/>
    <w:rsid w:val="00634E5C"/>
    <w:rsid w:val="00634EDF"/>
    <w:rsid w:val="00634FCB"/>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3CB"/>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BA9"/>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47B"/>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8A"/>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BA7"/>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4C2"/>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4E"/>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4B4"/>
    <w:rsid w:val="006D4736"/>
    <w:rsid w:val="006D4A70"/>
    <w:rsid w:val="006D4E84"/>
    <w:rsid w:val="006D5362"/>
    <w:rsid w:val="006D573B"/>
    <w:rsid w:val="006D684C"/>
    <w:rsid w:val="006D701D"/>
    <w:rsid w:val="006D7134"/>
    <w:rsid w:val="006D731A"/>
    <w:rsid w:val="006D7740"/>
    <w:rsid w:val="006D7D98"/>
    <w:rsid w:val="006D7EAD"/>
    <w:rsid w:val="006E006D"/>
    <w:rsid w:val="006E0370"/>
    <w:rsid w:val="006E04FE"/>
    <w:rsid w:val="006E0E9E"/>
    <w:rsid w:val="006E1350"/>
    <w:rsid w:val="006E198F"/>
    <w:rsid w:val="006E1B28"/>
    <w:rsid w:val="006E1C30"/>
    <w:rsid w:val="006E1D6C"/>
    <w:rsid w:val="006E1D86"/>
    <w:rsid w:val="006E249F"/>
    <w:rsid w:val="006E24B4"/>
    <w:rsid w:val="006E2B0D"/>
    <w:rsid w:val="006E2C99"/>
    <w:rsid w:val="006E2E6B"/>
    <w:rsid w:val="006E2FEA"/>
    <w:rsid w:val="006E3165"/>
    <w:rsid w:val="006E32E1"/>
    <w:rsid w:val="006E3369"/>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2A"/>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1A8"/>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25A"/>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5834"/>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0D6E"/>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92B"/>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419"/>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7C9"/>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8F5"/>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6AD"/>
    <w:rsid w:val="007F378C"/>
    <w:rsid w:val="007F3A21"/>
    <w:rsid w:val="007F3B5C"/>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6D1"/>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3B7"/>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60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4EB3"/>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6C0"/>
    <w:rsid w:val="008758F2"/>
    <w:rsid w:val="00875C6C"/>
    <w:rsid w:val="00876049"/>
    <w:rsid w:val="00876084"/>
    <w:rsid w:val="0087611E"/>
    <w:rsid w:val="0087617D"/>
    <w:rsid w:val="00876303"/>
    <w:rsid w:val="00876478"/>
    <w:rsid w:val="00876890"/>
    <w:rsid w:val="00876891"/>
    <w:rsid w:val="00876A3E"/>
    <w:rsid w:val="00876B1C"/>
    <w:rsid w:val="008772BE"/>
    <w:rsid w:val="008778EC"/>
    <w:rsid w:val="00877AC2"/>
    <w:rsid w:val="00880642"/>
    <w:rsid w:val="00880868"/>
    <w:rsid w:val="008809E5"/>
    <w:rsid w:val="00880B98"/>
    <w:rsid w:val="00880C34"/>
    <w:rsid w:val="00880F6C"/>
    <w:rsid w:val="00881166"/>
    <w:rsid w:val="00881F33"/>
    <w:rsid w:val="00882736"/>
    <w:rsid w:val="00882CC5"/>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BB6"/>
    <w:rsid w:val="00896DB2"/>
    <w:rsid w:val="00896E84"/>
    <w:rsid w:val="00896FDE"/>
    <w:rsid w:val="00897054"/>
    <w:rsid w:val="0089753F"/>
    <w:rsid w:val="00897590"/>
    <w:rsid w:val="00897997"/>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8C9"/>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03F"/>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396"/>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AD9"/>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2E4D"/>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27E60"/>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6B5"/>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E0E"/>
    <w:rsid w:val="00937F58"/>
    <w:rsid w:val="00940048"/>
    <w:rsid w:val="00940195"/>
    <w:rsid w:val="009401D3"/>
    <w:rsid w:val="00940474"/>
    <w:rsid w:val="00940589"/>
    <w:rsid w:val="0094113B"/>
    <w:rsid w:val="0094137D"/>
    <w:rsid w:val="00941612"/>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5E0"/>
    <w:rsid w:val="0094767C"/>
    <w:rsid w:val="009476C1"/>
    <w:rsid w:val="00947AE4"/>
    <w:rsid w:val="00947CE3"/>
    <w:rsid w:val="00947D28"/>
    <w:rsid w:val="00950813"/>
    <w:rsid w:val="00950D63"/>
    <w:rsid w:val="00951853"/>
    <w:rsid w:val="00951DB0"/>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2CF"/>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3F2"/>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49"/>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C8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16"/>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933"/>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9C6"/>
    <w:rsid w:val="00A43F03"/>
    <w:rsid w:val="00A43F07"/>
    <w:rsid w:val="00A4431D"/>
    <w:rsid w:val="00A44540"/>
    <w:rsid w:val="00A44599"/>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57"/>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1C"/>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5FE8"/>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110"/>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33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34C"/>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0"/>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5283"/>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84"/>
    <w:rsid w:val="00B730ED"/>
    <w:rsid w:val="00B7311B"/>
    <w:rsid w:val="00B7336F"/>
    <w:rsid w:val="00B73387"/>
    <w:rsid w:val="00B733EF"/>
    <w:rsid w:val="00B734C5"/>
    <w:rsid w:val="00B735F9"/>
    <w:rsid w:val="00B740AA"/>
    <w:rsid w:val="00B745BA"/>
    <w:rsid w:val="00B745E0"/>
    <w:rsid w:val="00B74705"/>
    <w:rsid w:val="00B74CE8"/>
    <w:rsid w:val="00B74CF9"/>
    <w:rsid w:val="00B74DB6"/>
    <w:rsid w:val="00B74F0B"/>
    <w:rsid w:val="00B750BE"/>
    <w:rsid w:val="00B754A6"/>
    <w:rsid w:val="00B755FD"/>
    <w:rsid w:val="00B75AA9"/>
    <w:rsid w:val="00B75AFC"/>
    <w:rsid w:val="00B761B3"/>
    <w:rsid w:val="00B761EB"/>
    <w:rsid w:val="00B763A5"/>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A68"/>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4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32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55B"/>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5D63"/>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38"/>
    <w:rsid w:val="00BE1FD2"/>
    <w:rsid w:val="00BE2082"/>
    <w:rsid w:val="00BE209E"/>
    <w:rsid w:val="00BE21B2"/>
    <w:rsid w:val="00BE22E0"/>
    <w:rsid w:val="00BE27FF"/>
    <w:rsid w:val="00BE2F26"/>
    <w:rsid w:val="00BE2F28"/>
    <w:rsid w:val="00BE365E"/>
    <w:rsid w:val="00BE3F08"/>
    <w:rsid w:val="00BE42BC"/>
    <w:rsid w:val="00BE454F"/>
    <w:rsid w:val="00BE48D0"/>
    <w:rsid w:val="00BE4E98"/>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08C"/>
    <w:rsid w:val="00BF31AD"/>
    <w:rsid w:val="00BF3267"/>
    <w:rsid w:val="00BF3620"/>
    <w:rsid w:val="00BF371B"/>
    <w:rsid w:val="00BF3922"/>
    <w:rsid w:val="00BF39A4"/>
    <w:rsid w:val="00BF39B3"/>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398"/>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4F2E"/>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1FD"/>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949"/>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0519"/>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17C"/>
    <w:rsid w:val="00C7775F"/>
    <w:rsid w:val="00C779E7"/>
    <w:rsid w:val="00C8025A"/>
    <w:rsid w:val="00C8056F"/>
    <w:rsid w:val="00C80BF9"/>
    <w:rsid w:val="00C80D4F"/>
    <w:rsid w:val="00C80EAC"/>
    <w:rsid w:val="00C810A1"/>
    <w:rsid w:val="00C81114"/>
    <w:rsid w:val="00C813BB"/>
    <w:rsid w:val="00C81497"/>
    <w:rsid w:val="00C82868"/>
    <w:rsid w:val="00C82D0D"/>
    <w:rsid w:val="00C82D23"/>
    <w:rsid w:val="00C82F6E"/>
    <w:rsid w:val="00C83091"/>
    <w:rsid w:val="00C8341D"/>
    <w:rsid w:val="00C83527"/>
    <w:rsid w:val="00C83582"/>
    <w:rsid w:val="00C84630"/>
    <w:rsid w:val="00C848D9"/>
    <w:rsid w:val="00C85138"/>
    <w:rsid w:val="00C85B90"/>
    <w:rsid w:val="00C85CDD"/>
    <w:rsid w:val="00C86035"/>
    <w:rsid w:val="00C862F1"/>
    <w:rsid w:val="00C86749"/>
    <w:rsid w:val="00C86E4F"/>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C5D"/>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BBA"/>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DC5"/>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D0"/>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48"/>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4DB9"/>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1EB"/>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A8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31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0C"/>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990"/>
    <w:rsid w:val="00DB6A1D"/>
    <w:rsid w:val="00DB701E"/>
    <w:rsid w:val="00DB741D"/>
    <w:rsid w:val="00DB7826"/>
    <w:rsid w:val="00DB78A9"/>
    <w:rsid w:val="00DC018A"/>
    <w:rsid w:val="00DC01FD"/>
    <w:rsid w:val="00DC02D3"/>
    <w:rsid w:val="00DC038A"/>
    <w:rsid w:val="00DC054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BE1"/>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AB"/>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A92"/>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142"/>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318"/>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F9"/>
    <w:rsid w:val="00E63F00"/>
    <w:rsid w:val="00E64027"/>
    <w:rsid w:val="00E6438C"/>
    <w:rsid w:val="00E647E9"/>
    <w:rsid w:val="00E64CFA"/>
    <w:rsid w:val="00E6521D"/>
    <w:rsid w:val="00E6548F"/>
    <w:rsid w:val="00E655AD"/>
    <w:rsid w:val="00E6567F"/>
    <w:rsid w:val="00E65862"/>
    <w:rsid w:val="00E662CB"/>
    <w:rsid w:val="00E6682E"/>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0D0"/>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5B5"/>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87A49"/>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7C1"/>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3DF9"/>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453"/>
    <w:rsid w:val="00EC35A5"/>
    <w:rsid w:val="00EC3A9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6E88"/>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B33"/>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E94"/>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BEC"/>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6F9"/>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6F5A"/>
    <w:rsid w:val="00F171BF"/>
    <w:rsid w:val="00F17653"/>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04E"/>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1"/>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CDB"/>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0A8"/>
    <w:rsid w:val="00F91200"/>
    <w:rsid w:val="00F914AE"/>
    <w:rsid w:val="00F918B3"/>
    <w:rsid w:val="00F92025"/>
    <w:rsid w:val="00F925F8"/>
    <w:rsid w:val="00F92BF5"/>
    <w:rsid w:val="00F92C9B"/>
    <w:rsid w:val="00F92F9D"/>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DB7"/>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2C3"/>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178B"/>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0DD"/>
    <w:rsid w:val="00FC71E1"/>
    <w:rsid w:val="00FC7259"/>
    <w:rsid w:val="00FC73D0"/>
    <w:rsid w:val="00FC7471"/>
    <w:rsid w:val="00FC74CA"/>
    <w:rsid w:val="00FC775F"/>
    <w:rsid w:val="00FC7E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379"/>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93434646">
      <w:bodyDiv w:val="1"/>
      <w:marLeft w:val="0"/>
      <w:marRight w:val="0"/>
      <w:marTop w:val="0"/>
      <w:marBottom w:val="0"/>
      <w:divBdr>
        <w:top w:val="none" w:sz="0" w:space="0" w:color="auto"/>
        <w:left w:val="none" w:sz="0" w:space="0" w:color="auto"/>
        <w:bottom w:val="none" w:sz="0" w:space="0" w:color="auto"/>
        <w:right w:val="none" w:sz="0" w:space="0" w:color="auto"/>
      </w:divBdr>
      <w:divsChild>
        <w:div w:id="919951188">
          <w:marLeft w:val="547"/>
          <w:marRight w:val="0"/>
          <w:marTop w:val="0"/>
          <w:marBottom w:val="0"/>
          <w:divBdr>
            <w:top w:val="none" w:sz="0" w:space="0" w:color="auto"/>
            <w:left w:val="none" w:sz="0" w:space="0" w:color="auto"/>
            <w:bottom w:val="none" w:sz="0" w:space="0" w:color="auto"/>
            <w:right w:val="none" w:sz="0" w:space="0" w:color="auto"/>
          </w:divBdr>
        </w:div>
        <w:div w:id="1548563871">
          <w:marLeft w:val="547"/>
          <w:marRight w:val="0"/>
          <w:marTop w:val="0"/>
          <w:marBottom w:val="0"/>
          <w:divBdr>
            <w:top w:val="none" w:sz="0" w:space="0" w:color="auto"/>
            <w:left w:val="none" w:sz="0" w:space="0" w:color="auto"/>
            <w:bottom w:val="none" w:sz="0" w:space="0" w:color="auto"/>
            <w:right w:val="none" w:sz="0" w:space="0" w:color="auto"/>
          </w:divBdr>
        </w:div>
        <w:div w:id="414085016">
          <w:marLeft w:val="547"/>
          <w:marRight w:val="0"/>
          <w:marTop w:val="0"/>
          <w:marBottom w:val="0"/>
          <w:divBdr>
            <w:top w:val="none" w:sz="0" w:space="0" w:color="auto"/>
            <w:left w:val="none" w:sz="0" w:space="0" w:color="auto"/>
            <w:bottom w:val="none" w:sz="0" w:space="0" w:color="auto"/>
            <w:right w:val="none" w:sz="0" w:space="0" w:color="auto"/>
          </w:divBdr>
        </w:div>
      </w:divsChild>
    </w:div>
    <w:div w:id="1122531058">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6573135">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4612346">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34DDC-A39E-4C02-B185-FB7BE97B7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92</TotalTime>
  <Pages>6</Pages>
  <Words>2728</Words>
  <Characters>14827</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96</cp:revision>
  <cp:lastPrinted>2009-04-22T21:01:00Z</cp:lastPrinted>
  <dcterms:created xsi:type="dcterms:W3CDTF">2019-12-13T22:11:00Z</dcterms:created>
  <dcterms:modified xsi:type="dcterms:W3CDTF">2020-02-14T22:30:00Z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